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A4" w:rsidRDefault="0084550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867275" cy="1933575"/>
            <wp:effectExtent l="0" t="0" r="9525" b="9525"/>
            <wp:docPr id="1" name="Рисунок 1" descr="C:\Users\305-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-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A4" w:rsidRDefault="00283DA4">
      <w:pPr>
        <w:rPr>
          <w:sz w:val="2"/>
          <w:szCs w:val="2"/>
        </w:rPr>
      </w:pPr>
    </w:p>
    <w:p w:rsidR="00283DA4" w:rsidRDefault="00647581">
      <w:pPr>
        <w:pStyle w:val="20"/>
        <w:keepNext/>
        <w:keepLines/>
        <w:shd w:val="clear" w:color="auto" w:fill="auto"/>
        <w:spacing w:before="224" w:after="62" w:line="200" w:lineRule="exact"/>
        <w:ind w:left="180"/>
      </w:pPr>
      <w:bookmarkStart w:id="0" w:name="bookmark0"/>
      <w:r>
        <w:rPr>
          <w:rStyle w:val="21"/>
        </w:rPr>
        <w:t>Президент Российской Федерации</w:t>
      </w:r>
      <w:bookmarkEnd w:id="0"/>
    </w:p>
    <w:p w:rsidR="00283DA4" w:rsidRDefault="00647581">
      <w:pPr>
        <w:pStyle w:val="20"/>
        <w:keepNext/>
        <w:keepLines/>
        <w:shd w:val="clear" w:color="auto" w:fill="auto"/>
        <w:spacing w:before="0" w:after="47" w:line="200" w:lineRule="exact"/>
        <w:ind w:left="180"/>
      </w:pPr>
      <w:bookmarkStart w:id="1" w:name="bookmark1"/>
      <w:r>
        <w:rPr>
          <w:rStyle w:val="21"/>
        </w:rPr>
        <w:t>ПОЧЕТНАЯ ГРАМОТА</w:t>
      </w:r>
      <w:bookmarkEnd w:id="1"/>
    </w:p>
    <w:p w:rsidR="00283DA4" w:rsidRDefault="00647581">
      <w:pPr>
        <w:pStyle w:val="23"/>
        <w:shd w:val="clear" w:color="auto" w:fill="auto"/>
        <w:spacing w:before="0"/>
        <w:ind w:left="180"/>
      </w:pPr>
      <w:r>
        <w:rPr>
          <w:rStyle w:val="24"/>
        </w:rPr>
        <w:t>За заслуги в области образования, науки, подготовке квалифицирован</w:t>
      </w:r>
      <w:bookmarkStart w:id="2" w:name="_GoBack"/>
      <w:r>
        <w:rPr>
          <w:rStyle w:val="24"/>
        </w:rPr>
        <w:t>ных специалистов и многолетнюю добросовестную работу Ушачеву Ивану Григорьевичу — директору федерального государственного бюджетного научного учреждения «Всероссийский научно-исследовательск</w:t>
      </w:r>
      <w:r>
        <w:rPr>
          <w:rStyle w:val="24"/>
        </w:rPr>
        <w:t>ий институт экономики сельского</w:t>
      </w:r>
    </w:p>
    <w:p w:rsidR="00283DA4" w:rsidRDefault="00647581">
      <w:pPr>
        <w:pStyle w:val="23"/>
        <w:shd w:val="clear" w:color="auto" w:fill="auto"/>
        <w:spacing w:before="0" w:after="127"/>
        <w:ind w:left="180"/>
      </w:pPr>
      <w:r>
        <w:rPr>
          <w:rStyle w:val="24"/>
        </w:rPr>
        <w:t>хозяйства», город Москва</w:t>
      </w:r>
    </w:p>
    <w:p w:rsidR="00283DA4" w:rsidRDefault="00647581">
      <w:pPr>
        <w:pStyle w:val="23"/>
        <w:shd w:val="clear" w:color="auto" w:fill="auto"/>
        <w:tabs>
          <w:tab w:val="left" w:pos="6578"/>
        </w:tabs>
        <w:spacing w:before="0" w:after="167" w:line="210" w:lineRule="exact"/>
        <w:ind w:left="400"/>
        <w:jc w:val="left"/>
      </w:pPr>
      <w:r>
        <w:rPr>
          <w:rStyle w:val="24"/>
        </w:rPr>
        <w:t>Москва, Кремль 23 марта 2015 г.</w:t>
      </w:r>
      <w:r>
        <w:rPr>
          <w:rStyle w:val="24"/>
        </w:rPr>
        <w:tab/>
        <w:t>В. Путин</w:t>
      </w:r>
    </w:p>
    <w:p w:rsidR="00283DA4" w:rsidRDefault="00647581">
      <w:pPr>
        <w:pStyle w:val="30"/>
        <w:shd w:val="clear" w:color="auto" w:fill="auto"/>
        <w:spacing w:before="0" w:after="196"/>
        <w:ind w:left="180"/>
      </w:pPr>
      <w:r>
        <w:rPr>
          <w:rStyle w:val="31"/>
        </w:rPr>
        <w:t>Президиум Российской академии наук, Федеральное агентство научных организаций, коллектив Всероссийского научно-исследовательского института экономики сельског</w:t>
      </w:r>
      <w:r>
        <w:rPr>
          <w:rStyle w:val="31"/>
        </w:rPr>
        <w:t xml:space="preserve">о хозяйства, Редакция журнала «АПК: экономика, управление» сердечно поздравляют </w:t>
      </w:r>
      <w:r>
        <w:rPr>
          <w:rStyle w:val="395pt"/>
        </w:rPr>
        <w:t xml:space="preserve">Ивана Григорьевича Ушачева </w:t>
      </w:r>
      <w:r>
        <w:rPr>
          <w:rStyle w:val="31"/>
        </w:rPr>
        <w:t>с высокой наградой Президента Российской Федерации</w:t>
      </w:r>
      <w:r>
        <w:rPr>
          <w:rStyle w:val="32"/>
        </w:rPr>
        <w:t>.</w:t>
      </w:r>
    </w:p>
    <w:p w:rsidR="00283DA4" w:rsidRDefault="0084550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867275" cy="3476625"/>
            <wp:effectExtent l="0" t="0" r="9525" b="9525"/>
            <wp:docPr id="2" name="Рисунок 2" descr="C:\Users\305-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5-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A4" w:rsidRDefault="00647581">
      <w:pPr>
        <w:rPr>
          <w:sz w:val="2"/>
          <w:szCs w:val="2"/>
        </w:rPr>
      </w:pPr>
      <w:r>
        <w:br w:type="page"/>
      </w:r>
    </w:p>
    <w:p w:rsidR="00283DA4" w:rsidRDefault="00647581">
      <w:pPr>
        <w:pStyle w:val="10"/>
        <w:keepNext/>
        <w:keepLines/>
        <w:shd w:val="clear" w:color="auto" w:fill="auto"/>
        <w:spacing w:after="165" w:line="260" w:lineRule="exact"/>
        <w:ind w:left="20"/>
      </w:pPr>
      <w:bookmarkStart w:id="3" w:name="bookmark2"/>
      <w:r>
        <w:rPr>
          <w:rStyle w:val="11"/>
        </w:rPr>
        <w:lastRenderedPageBreak/>
        <w:t>Инновационное развитие АПК: механизмы и приоритеты</w:t>
      </w:r>
      <w:bookmarkEnd w:id="3"/>
    </w:p>
    <w:p w:rsidR="00283DA4" w:rsidRDefault="00647581">
      <w:pPr>
        <w:pStyle w:val="25"/>
        <w:shd w:val="clear" w:color="auto" w:fill="auto"/>
        <w:spacing w:before="0"/>
        <w:ind w:left="20" w:right="20"/>
      </w:pPr>
      <w:r>
        <w:rPr>
          <w:rStyle w:val="12"/>
        </w:rPr>
        <w:t>Под таким названием 21 мая 2015 г. в г. Сергиев Посад Моско</w:t>
      </w:r>
      <w:bookmarkEnd w:id="2"/>
      <w:r>
        <w:rPr>
          <w:rStyle w:val="12"/>
        </w:rPr>
        <w:t>вской области состоялась между</w:t>
      </w:r>
      <w:r>
        <w:rPr>
          <w:rStyle w:val="12"/>
        </w:rPr>
        <w:softHyphen/>
      </w:r>
      <w:r>
        <w:rPr>
          <w:rStyle w:val="12"/>
        </w:rPr>
        <w:t>народная научно-практическая конференция. Открыл ее доктор экономических наук, заместитель директора ВНИИЭСХ Г.А. Полунин. С основными докладами на круглом столе «Организацион</w:t>
      </w:r>
      <w:r>
        <w:rPr>
          <w:rStyle w:val="12"/>
        </w:rPr>
        <w:softHyphen/>
        <w:t>но-экономические аспекты формирования инновационной системы: механизмы и приорит</w:t>
      </w:r>
      <w:r>
        <w:rPr>
          <w:rStyle w:val="12"/>
        </w:rPr>
        <w:t>еты» выступили доктор экономических наук, профессор, заведующий отделом экономических проблем научно-технического развития АПК ВНИИЭСХ И.С. Санду и доктор экономических наук, дирек</w:t>
      </w:r>
      <w:r>
        <w:rPr>
          <w:rStyle w:val="12"/>
        </w:rPr>
        <w:softHyphen/>
        <w:t>тор филиала Федерального центра сельскохозяйственного консультирования и пе</w:t>
      </w:r>
      <w:r>
        <w:rPr>
          <w:rStyle w:val="12"/>
        </w:rPr>
        <w:t>реподготовки кадров АПК В.Г. Савенко. Докладчики отметили, что во многих сельхозорганизациях отрасли про</w:t>
      </w:r>
      <w:r>
        <w:rPr>
          <w:rStyle w:val="12"/>
        </w:rPr>
        <w:softHyphen/>
        <w:t>должают использовать неэффективные, устаревшие технологии; материально-техническое обеспе</w:t>
      </w:r>
      <w:r>
        <w:rPr>
          <w:rStyle w:val="12"/>
        </w:rPr>
        <w:softHyphen/>
        <w:t>чение производства недостаточное; энерговооруженность труда н</w:t>
      </w:r>
      <w:r>
        <w:rPr>
          <w:rStyle w:val="12"/>
        </w:rPr>
        <w:t>изкая. По этим причинам страна ежегодно недополучает от сельского хозяйства продукции на сумму 200—250 млрд руб. Отсутствие эффективных механизмов внедрения и взаимодействия научных учреждений с внедренческими формированиями сдерживает процесс модернизации</w:t>
      </w:r>
      <w:r>
        <w:rPr>
          <w:rStyle w:val="12"/>
        </w:rPr>
        <w:t xml:space="preserve"> отрасли.</w:t>
      </w:r>
    </w:p>
    <w:p w:rsidR="00283DA4" w:rsidRDefault="00647581">
      <w:pPr>
        <w:pStyle w:val="25"/>
        <w:shd w:val="clear" w:color="auto" w:fill="auto"/>
        <w:spacing w:before="0"/>
        <w:ind w:left="20" w:right="20"/>
      </w:pPr>
      <w:r>
        <w:rPr>
          <w:rStyle w:val="12"/>
        </w:rPr>
        <w:t>Заместитель директора ВНИИЭСХ, кандидат экономических наук Т.Г. Бондаренко в своем вы</w:t>
      </w:r>
      <w:r>
        <w:rPr>
          <w:rStyle w:val="12"/>
        </w:rPr>
        <w:softHyphen/>
        <w:t>ступлении особо подчеркнула значение механизма управления результатами научной деятельно</w:t>
      </w:r>
      <w:r>
        <w:rPr>
          <w:rStyle w:val="12"/>
        </w:rPr>
        <w:softHyphen/>
        <w:t>сти. Этот механизм представляет собой совокупность действий и мероприят</w:t>
      </w:r>
      <w:r>
        <w:rPr>
          <w:rStyle w:val="12"/>
        </w:rPr>
        <w:t>ий, направленных на обеспечение эффективного планирования, организации и контроля процессов формирования, развития и использования результатов, а также мотивации их получения.</w:t>
      </w:r>
    </w:p>
    <w:p w:rsidR="00283DA4" w:rsidRDefault="00647581">
      <w:pPr>
        <w:pStyle w:val="25"/>
        <w:shd w:val="clear" w:color="auto" w:fill="auto"/>
        <w:spacing w:before="0"/>
        <w:ind w:left="20" w:right="20"/>
      </w:pPr>
      <w:r>
        <w:rPr>
          <w:rStyle w:val="12"/>
        </w:rPr>
        <w:t>Доктор экономических наук, заведующая сектором ВНИИЭСХ Г.М. Демишкевич останови</w:t>
      </w:r>
      <w:r>
        <w:rPr>
          <w:rStyle w:val="12"/>
        </w:rPr>
        <w:softHyphen/>
      </w:r>
      <w:r>
        <w:rPr>
          <w:rStyle w:val="12"/>
        </w:rPr>
        <w:t>лась на проблемах информационного обеспечения инновационного развития АПК.</w:t>
      </w:r>
    </w:p>
    <w:p w:rsidR="00283DA4" w:rsidRDefault="00647581">
      <w:pPr>
        <w:pStyle w:val="25"/>
        <w:shd w:val="clear" w:color="auto" w:fill="auto"/>
        <w:spacing w:before="0"/>
        <w:ind w:left="20" w:right="20"/>
      </w:pPr>
      <w:r>
        <w:rPr>
          <w:rStyle w:val="12"/>
        </w:rPr>
        <w:t>На заседании круглого стола «Повышение эффективности работы центров сельскохозяйст</w:t>
      </w:r>
      <w:r>
        <w:rPr>
          <w:rStyle w:val="12"/>
        </w:rPr>
        <w:softHyphen/>
        <w:t>венного консультирования по внедрению инновационных технологий» предложены конкретные примеры внед</w:t>
      </w:r>
      <w:r>
        <w:rPr>
          <w:rStyle w:val="12"/>
        </w:rPr>
        <w:t>рения инновационных технологий в свиноводстве и молочном животноводстве, от</w:t>
      </w:r>
      <w:r>
        <w:rPr>
          <w:rStyle w:val="12"/>
        </w:rPr>
        <w:softHyphen/>
        <w:t>мечено значение организации выставочных мероприятий и полевых демонстрационных дней для активизации внедрения инновационных технологий. Подчеркнута важность создания портала для фо</w:t>
      </w:r>
      <w:r>
        <w:rPr>
          <w:rStyle w:val="12"/>
        </w:rPr>
        <w:t>рмирования федеральной сети обмена знаниями и технологиями в сельском хозяйстве. Предложены направления совершенствования инновационной консультационной деятельности на Ставрополье.</w:t>
      </w:r>
    </w:p>
    <w:p w:rsidR="00283DA4" w:rsidRDefault="0084550C">
      <w:pPr>
        <w:framePr w:w="7680" w:h="3240" w:vSpace="206" w:wrap="notBeside" w:vAnchor="text" w:hAnchor="margin" w:x="-425" w:y="299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876800" cy="2057400"/>
            <wp:effectExtent l="0" t="0" r="0" b="0"/>
            <wp:docPr id="3" name="Рисунок 3" descr="C:\Users\305-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5-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A4" w:rsidRDefault="00647581">
      <w:pPr>
        <w:pStyle w:val="40"/>
        <w:framePr w:w="6190" w:h="393" w:wrap="notBeside" w:vAnchor="text" w:hAnchor="margin" w:x="606" w:y="6381"/>
        <w:shd w:val="clear" w:color="auto" w:fill="auto"/>
      </w:pPr>
      <w:r>
        <w:rPr>
          <w:rStyle w:val="41"/>
        </w:rPr>
        <w:t>Конференция проведена в рамках 85-летия Всероссийского научно-исследовательского института экономики сельского хозяйства</w:t>
      </w:r>
    </w:p>
    <w:p w:rsidR="00283DA4" w:rsidRDefault="00647581">
      <w:pPr>
        <w:pStyle w:val="25"/>
        <w:shd w:val="clear" w:color="auto" w:fill="auto"/>
        <w:spacing w:before="0"/>
        <w:ind w:left="20" w:right="20"/>
      </w:pPr>
      <w:r>
        <w:rPr>
          <w:rStyle w:val="12"/>
        </w:rPr>
        <w:t>Участники конференции приняли проект рекомендаций, адресованный Министерству сельского хозяйс</w:t>
      </w:r>
      <w:r>
        <w:rPr>
          <w:rStyle w:val="12"/>
        </w:rPr>
        <w:t>тва РФ, региональным органам управления и ФАНО России. Отмечена необхо</w:t>
      </w:r>
      <w:r>
        <w:rPr>
          <w:rStyle w:val="12"/>
        </w:rPr>
        <w:softHyphen/>
        <w:t>димость разработки мер по информационному сопровождению государственной политики в об</w:t>
      </w:r>
      <w:r>
        <w:rPr>
          <w:rStyle w:val="12"/>
        </w:rPr>
        <w:softHyphen/>
        <w:t>ласти модернизации и инновационного развития агропромышленного комплекса. Необходимо обеспечить еже</w:t>
      </w:r>
      <w:r>
        <w:rPr>
          <w:rStyle w:val="12"/>
        </w:rPr>
        <w:t>годное составление перечня приоритетных направлений и проектов научно-тех</w:t>
      </w:r>
      <w:r>
        <w:rPr>
          <w:rStyle w:val="12"/>
        </w:rPr>
        <w:softHyphen/>
        <w:t>нологического развития в АПК в целях формирования государственных заданий по научной деятельности подведомственных организаций. Предлагается провести независимую аттеста</w:t>
      </w:r>
      <w:r>
        <w:rPr>
          <w:rStyle w:val="12"/>
        </w:rPr>
        <w:softHyphen/>
        <w:t>цию сельскох</w:t>
      </w:r>
      <w:r>
        <w:rPr>
          <w:rStyle w:val="12"/>
        </w:rPr>
        <w:t>озяйственных товаропроизводителей в целях оценки их технологического уровня и перспектив реализации инновационных проектов в агропромышленной сфере, разработать концепцию формирования специализированной отраслевой системы знаний, включая интер</w:t>
      </w:r>
      <w:r>
        <w:rPr>
          <w:rStyle w:val="12"/>
        </w:rPr>
        <w:softHyphen/>
        <w:t>нет-ресурсы,</w:t>
      </w:r>
      <w:r>
        <w:rPr>
          <w:rStyle w:val="12"/>
        </w:rPr>
        <w:t xml:space="preserve"> в сельском хозяйстве, которая будет способствовать взаимодействию научной, внедренческой и производственной сфер в части обеспечения инновационного развития АПК, повышению качества консультационного обслуживания. Предложено поддержать проект «Соз</w:t>
      </w:r>
      <w:r>
        <w:rPr>
          <w:rStyle w:val="12"/>
        </w:rPr>
        <w:softHyphen/>
        <w:t>дание фе</w:t>
      </w:r>
      <w:r>
        <w:rPr>
          <w:rStyle w:val="12"/>
        </w:rPr>
        <w:t>деральной сети обмена знаниями и технологиями в сельском хозяйстве», разработан</w:t>
      </w:r>
      <w:r>
        <w:rPr>
          <w:rStyle w:val="12"/>
        </w:rPr>
        <w:softHyphen/>
        <w:t>ный Федеральным центром сельскохозяйственного консультирования и переподготовки кад</w:t>
      </w:r>
      <w:r>
        <w:rPr>
          <w:rStyle w:val="12"/>
        </w:rPr>
        <w:softHyphen/>
        <w:t>ров АПК.</w:t>
      </w:r>
    </w:p>
    <w:sectPr w:rsidR="00283DA4">
      <w:type w:val="continuous"/>
      <w:pgSz w:w="11905" w:h="16837"/>
      <w:pgMar w:top="2318" w:right="1980" w:bottom="2107" w:left="2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1" w:rsidRDefault="00647581">
      <w:r>
        <w:separator/>
      </w:r>
    </w:p>
  </w:endnote>
  <w:endnote w:type="continuationSeparator" w:id="0">
    <w:p w:rsidR="00647581" w:rsidRDefault="006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1" w:rsidRDefault="00647581"/>
  </w:footnote>
  <w:footnote w:type="continuationSeparator" w:id="0">
    <w:p w:rsidR="00647581" w:rsidRDefault="00647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4"/>
    <w:rsid w:val="00283DA4"/>
    <w:rsid w:val="00647581"/>
    <w:rsid w:val="008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9EAC-B431-4F64-A92C-8719951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21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18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240" w:line="173" w:lineRule="exact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2-3-str-08.vp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2-3-str-08.vp</dc:title>
  <dc:subject/>
  <dc:creator>305-1</dc:creator>
  <cp:keywords/>
  <cp:lastModifiedBy>305-1</cp:lastModifiedBy>
  <cp:revision>1</cp:revision>
  <dcterms:created xsi:type="dcterms:W3CDTF">2015-08-11T08:55:00Z</dcterms:created>
  <dcterms:modified xsi:type="dcterms:W3CDTF">2015-08-11T09:06:00Z</dcterms:modified>
</cp:coreProperties>
</file>