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A0" w:rsidRPr="001D5BA0" w:rsidRDefault="001D5BA0" w:rsidP="001D5BA0">
      <w:pPr>
        <w:jc w:val="both"/>
        <w:rPr>
          <w:spacing w:val="-4"/>
          <w:sz w:val="28"/>
          <w:szCs w:val="28"/>
        </w:rPr>
      </w:pPr>
      <w:r w:rsidRPr="001D5BA0">
        <w:rPr>
          <w:b/>
          <w:spacing w:val="-4"/>
          <w:sz w:val="28"/>
          <w:szCs w:val="28"/>
        </w:rPr>
        <w:t>Савченко Е.С.,</w:t>
      </w:r>
      <w:r w:rsidRPr="001D5BA0">
        <w:rPr>
          <w:b/>
          <w:i/>
          <w:spacing w:val="-4"/>
          <w:sz w:val="28"/>
          <w:szCs w:val="28"/>
        </w:rPr>
        <w:t xml:space="preserve"> </w:t>
      </w:r>
      <w:r w:rsidRPr="001D5BA0">
        <w:rPr>
          <w:spacing w:val="-4"/>
          <w:sz w:val="28"/>
          <w:szCs w:val="28"/>
        </w:rPr>
        <w:t>д.э.н., член-корреспондент РАН,</w:t>
      </w:r>
      <w:r w:rsidRPr="001D5BA0">
        <w:rPr>
          <w:b/>
          <w:i/>
          <w:spacing w:val="-4"/>
          <w:sz w:val="28"/>
          <w:szCs w:val="28"/>
        </w:rPr>
        <w:t xml:space="preserve"> </w:t>
      </w:r>
      <w:r w:rsidRPr="001D5BA0">
        <w:rPr>
          <w:spacing w:val="-4"/>
          <w:sz w:val="28"/>
          <w:szCs w:val="28"/>
        </w:rPr>
        <w:t>Губернатора</w:t>
      </w:r>
      <w:r w:rsidRPr="001D5BA0">
        <w:rPr>
          <w:i/>
          <w:spacing w:val="-4"/>
          <w:sz w:val="28"/>
          <w:szCs w:val="28"/>
        </w:rPr>
        <w:t xml:space="preserve"> </w:t>
      </w:r>
      <w:r w:rsidRPr="001D5BA0">
        <w:rPr>
          <w:spacing w:val="-4"/>
          <w:sz w:val="28"/>
          <w:szCs w:val="28"/>
        </w:rPr>
        <w:t>Белгородской области</w:t>
      </w:r>
    </w:p>
    <w:p w:rsidR="001D5BA0" w:rsidRPr="001D5BA0" w:rsidRDefault="001D5BA0" w:rsidP="001D5BA0">
      <w:pPr>
        <w:jc w:val="both"/>
        <w:rPr>
          <w:spacing w:val="-4"/>
          <w:sz w:val="28"/>
          <w:szCs w:val="28"/>
        </w:rPr>
      </w:pPr>
    </w:p>
    <w:p w:rsidR="001D5BA0" w:rsidRPr="001D5BA0" w:rsidRDefault="001D5BA0" w:rsidP="001D5BA0">
      <w:pPr>
        <w:jc w:val="center"/>
        <w:rPr>
          <w:b/>
          <w:spacing w:val="-4"/>
          <w:sz w:val="28"/>
          <w:szCs w:val="28"/>
        </w:rPr>
      </w:pPr>
      <w:r w:rsidRPr="001D5BA0">
        <w:rPr>
          <w:b/>
          <w:spacing w:val="-4"/>
          <w:sz w:val="28"/>
          <w:szCs w:val="28"/>
        </w:rPr>
        <w:t>Импортозамещение в условиях эмбарго: региональный</w:t>
      </w:r>
      <w:r w:rsidRPr="001D5BA0">
        <w:rPr>
          <w:spacing w:val="-4"/>
          <w:sz w:val="28"/>
          <w:szCs w:val="28"/>
        </w:rPr>
        <w:t xml:space="preserve"> </w:t>
      </w:r>
      <w:r w:rsidRPr="001D5BA0">
        <w:rPr>
          <w:b/>
          <w:spacing w:val="-4"/>
          <w:sz w:val="28"/>
          <w:szCs w:val="28"/>
        </w:rPr>
        <w:t>аспект</w:t>
      </w:r>
    </w:p>
    <w:p w:rsidR="001D5BA0" w:rsidRPr="001D5BA0" w:rsidRDefault="001D5BA0" w:rsidP="001D5BA0">
      <w:pPr>
        <w:jc w:val="both"/>
        <w:rPr>
          <w:b/>
          <w:spacing w:val="-4"/>
          <w:sz w:val="28"/>
          <w:szCs w:val="28"/>
        </w:rPr>
      </w:pP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На протяжении всей своей истории Всероссийский научно-исследовательский институт экономики сельского хозяйства неизменно остаётся мощным научно-исследовательским двигателем аграрного прогресса в стране. Как пример приведу Белгородскую область. В сложные 90-е и двухтысячные нулевые годы в основу модели возрождения агропромышленного комплекса наш регион положил научные труды коллектива ВНИИЭСХ по формированию и функционированию интегрированных структур в сельском хозяйстве. В результате на территории области были созданы крупные агрохолдинги, что позволило региональному сельскому хозяйству выйти на конкурентоспособный уровень и добиться рекордных производственных результатов. По сути, именно в тот период мы встали на путь импортозамещения, пытаясь заменить пресловутые «ножки Буша» качественным отечественным мясом. Правильность сделанного тогда выбора подтвердила сама жизнь.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1D5BA0">
        <w:rPr>
          <w:spacing w:val="-4"/>
          <w:sz w:val="28"/>
          <w:szCs w:val="28"/>
        </w:rPr>
        <w:t>Без сомнения, сегодня, когда Россия решает судьбоносные задачи обеспечения продовольственной независимости, богатый научный потенциал ВНИИЭСХ особенно значим и востребован. Уверен, что и дальше и всегда институт будет с честью нести своё призвание научного драйвера отечественной аграрной отрасли.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Новая экономическая реальность, с которой наша страна столкнулась в прошлом году, не только не поставила белгородских аграриев в затруднительное положение, но и наоборот, побудила мобилизовать имеющиеся ресурсы, чтобы занять освободившееся от импортной продукции агропродовольственное пространство. И сегодня мы стремимся и призываем всех окончательно развеять укоренившийся в общественно-государственном сознании миф о том, что Россия не может себя прокормить.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D5BA0">
        <w:rPr>
          <w:spacing w:val="-2"/>
          <w:sz w:val="28"/>
          <w:szCs w:val="28"/>
        </w:rPr>
        <w:t xml:space="preserve">Наша уверенность в успехе </w:t>
      </w:r>
      <w:proofErr w:type="gramStart"/>
      <w:r w:rsidRPr="001D5BA0">
        <w:rPr>
          <w:spacing w:val="-2"/>
          <w:sz w:val="28"/>
          <w:szCs w:val="28"/>
        </w:rPr>
        <w:t>опирается</w:t>
      </w:r>
      <w:proofErr w:type="gramEnd"/>
      <w:r w:rsidRPr="001D5BA0">
        <w:rPr>
          <w:spacing w:val="-2"/>
          <w:sz w:val="28"/>
          <w:szCs w:val="28"/>
        </w:rPr>
        <w:t xml:space="preserve"> прежде всего на предыдущий опыт развития региональной аграрной отрасли. За 15-20 лет Белгородская область практически с нулевой отметки, может быть, даже в более драматичных обстоятельствах, чем сегодня, сумела совершить мощный агропродовольственный прорыв и подняться до рекордных производственных высот.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Это произошло во многом благодаря реализации Приоритетного национального проекта «Развитие АПК» и последовавшей за ним Государственной программы. Достаточно сказать, что за минувшее </w:t>
      </w:r>
      <w:r w:rsidRPr="001D5BA0">
        <w:rPr>
          <w:sz w:val="28"/>
          <w:szCs w:val="28"/>
        </w:rPr>
        <w:lastRenderedPageBreak/>
        <w:t>десятилетие благодаря продуманной государственной политике в развитие регионального аграрного сектора вложено 236 млрд рублей.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Как результат: сегодня </w:t>
      </w:r>
      <w:proofErr w:type="spellStart"/>
      <w:r w:rsidRPr="001D5BA0">
        <w:rPr>
          <w:sz w:val="28"/>
          <w:szCs w:val="28"/>
        </w:rPr>
        <w:t>Белгородчина</w:t>
      </w:r>
      <w:proofErr w:type="spellEnd"/>
      <w:r w:rsidRPr="001D5BA0">
        <w:rPr>
          <w:sz w:val="28"/>
          <w:szCs w:val="28"/>
        </w:rPr>
        <w:t xml:space="preserve"> производит 17,7% валовой сельскохозяйственной продукции в ЦФО и около 4,4% от её общероссийского объёма. Вклад белгородских организаций в отечественное индустриальное производство сельхозпродукции ещё выше – около 8% по России и 24,3% по ЦФО. Область на протяжении </w:t>
      </w:r>
      <w:proofErr w:type="gramStart"/>
      <w:r w:rsidRPr="001D5BA0">
        <w:rPr>
          <w:sz w:val="28"/>
          <w:szCs w:val="28"/>
        </w:rPr>
        <w:t>трёх лет остаётся</w:t>
      </w:r>
      <w:proofErr w:type="gramEnd"/>
      <w:r w:rsidRPr="001D5BA0">
        <w:rPr>
          <w:sz w:val="28"/>
          <w:szCs w:val="28"/>
        </w:rPr>
        <w:t xml:space="preserve"> единственным субъектом России, где производительность каждого гектара пашни превышает 100 тыс. руб. Сегодня </w:t>
      </w:r>
      <w:proofErr w:type="spellStart"/>
      <w:r w:rsidRPr="001D5BA0">
        <w:rPr>
          <w:sz w:val="28"/>
          <w:szCs w:val="28"/>
        </w:rPr>
        <w:t>Белгородчина</w:t>
      </w:r>
      <w:proofErr w:type="spellEnd"/>
      <w:r w:rsidRPr="001D5BA0">
        <w:rPr>
          <w:sz w:val="28"/>
          <w:szCs w:val="28"/>
        </w:rPr>
        <w:t xml:space="preserve"> обеспечивает около 12% мясного рынка страны и вышла на производство более 1,5 млн т мяса в год. </w:t>
      </w:r>
      <w:proofErr w:type="gramStart"/>
      <w:r w:rsidRPr="001D5BA0">
        <w:rPr>
          <w:sz w:val="28"/>
          <w:szCs w:val="28"/>
        </w:rPr>
        <w:t>По объёмам производства молока область стабильно занимает третье место в ЦФО (ежегодно – в пределах 540 тыс. т молока.</w:t>
      </w:r>
      <w:proofErr w:type="gramEnd"/>
      <w:r w:rsidRPr="001D5BA0">
        <w:rPr>
          <w:sz w:val="28"/>
          <w:szCs w:val="28"/>
        </w:rPr>
        <w:t xml:space="preserve"> Серьёзных успехов нам удалось добиться в растениеводстве. Региональная комбикормовая промышленность занимает сегодня первое место в России, выпуская около 19% объёма их отечественного производства.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1D5BA0">
        <w:rPr>
          <w:spacing w:val="-2"/>
          <w:sz w:val="28"/>
          <w:szCs w:val="28"/>
        </w:rPr>
        <w:t xml:space="preserve">В 2014 г. собран рекордный урожай зерновых – 3 млн 524,5 тыс. т при урожайности 44,5 </w:t>
      </w:r>
      <w:proofErr w:type="spellStart"/>
      <w:r w:rsidRPr="001D5BA0">
        <w:rPr>
          <w:spacing w:val="-2"/>
          <w:sz w:val="28"/>
          <w:szCs w:val="28"/>
        </w:rPr>
        <w:t>ц</w:t>
      </w:r>
      <w:proofErr w:type="spellEnd"/>
      <w:r w:rsidRPr="001D5BA0">
        <w:rPr>
          <w:spacing w:val="-2"/>
          <w:sz w:val="28"/>
          <w:szCs w:val="28"/>
        </w:rPr>
        <w:t xml:space="preserve">/га. По урожайности зерновых и зернобобовых культур в прошлом году область заняла первое место в ЦФО и 2-е среди крупных аграрных регионов России после Краснодарского края </w:t>
      </w:r>
      <w:r w:rsidRPr="001D5BA0">
        <w:rPr>
          <w:i/>
          <w:spacing w:val="-2"/>
          <w:sz w:val="28"/>
          <w:szCs w:val="28"/>
        </w:rPr>
        <w:t xml:space="preserve">(56 </w:t>
      </w:r>
      <w:proofErr w:type="spellStart"/>
      <w:r w:rsidRPr="001D5BA0">
        <w:rPr>
          <w:i/>
          <w:spacing w:val="-2"/>
          <w:sz w:val="28"/>
          <w:szCs w:val="28"/>
        </w:rPr>
        <w:t>ц</w:t>
      </w:r>
      <w:proofErr w:type="spellEnd"/>
      <w:r w:rsidRPr="001D5BA0">
        <w:rPr>
          <w:i/>
          <w:spacing w:val="-2"/>
          <w:sz w:val="28"/>
          <w:szCs w:val="28"/>
        </w:rPr>
        <w:t>/га)</w:t>
      </w:r>
      <w:r w:rsidRPr="001D5BA0">
        <w:rPr>
          <w:spacing w:val="-2"/>
          <w:sz w:val="28"/>
          <w:szCs w:val="28"/>
        </w:rPr>
        <w:t xml:space="preserve">. В текущем году в связи с жёсткими погодными условиями рекордов не будет, </w:t>
      </w:r>
      <w:proofErr w:type="gramStart"/>
      <w:r w:rsidRPr="001D5BA0">
        <w:rPr>
          <w:spacing w:val="-2"/>
          <w:sz w:val="28"/>
          <w:szCs w:val="28"/>
        </w:rPr>
        <w:t>но</w:t>
      </w:r>
      <w:proofErr w:type="gramEnd"/>
      <w:r w:rsidRPr="001D5BA0">
        <w:rPr>
          <w:spacing w:val="-2"/>
          <w:sz w:val="28"/>
          <w:szCs w:val="28"/>
        </w:rPr>
        <w:t xml:space="preserve"> тем не менее, валовое производство зерновых планируется в пределах 2,5-3 млн т.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В новых экономических условиях область стремится максимально реализовать свой богатый аграрный потенциал и одновременно занять пустующие агропродовольственные ниши. </w:t>
      </w:r>
      <w:proofErr w:type="gramStart"/>
      <w:r w:rsidRPr="001D5BA0">
        <w:rPr>
          <w:sz w:val="28"/>
          <w:szCs w:val="28"/>
        </w:rPr>
        <w:t>Сегодня регион работает над реализацией 75 перспективных проектов общей стоимостью свыше 76,5 млрд руб. Они нацелены на развитие как традиционных для региона направлений (мясного и молочного животноводства), так и сравнительно новых (по производству овощей закрытого грунта, плодово-ягодных культур, по развитию аквакультуры, семеноводства, биотехнологий).</w:t>
      </w:r>
      <w:proofErr w:type="gramEnd"/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В рамках проекта овощеводства закрытого грунта область планирует создать не менее 500 га тепличных площадей. К 2020 г. мы рассчитываем производить 10% от ёмкости российского рынка овощей защищённого грунта и заместить 13% импорта.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Заслуживает внимания наш проект по развитию садоводства. К этой работе область приступила ещё до введения санкций. Тогда мы решили, что заменить объёмы импорта яблок (1,3 млн т ежегодно) по силам отечественным, в том числе белгородским, аграриям. Мы рассчитываем в ближайшие годы обеспечить производство плодов на площади не менее 5000 </w:t>
      </w:r>
      <w:r w:rsidRPr="001D5BA0">
        <w:rPr>
          <w:sz w:val="28"/>
          <w:szCs w:val="28"/>
        </w:rPr>
        <w:lastRenderedPageBreak/>
        <w:t xml:space="preserve">га, а к 2026 г. производить семечковые и косточковые культуры в объёме 1 млн т в год. 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В рамках импортозамещения мы сделали серьёзный, исторический шаг к возрождению отечественной микробиологии и формированию </w:t>
      </w:r>
      <w:proofErr w:type="spellStart"/>
      <w:r w:rsidRPr="001D5BA0">
        <w:rPr>
          <w:sz w:val="28"/>
          <w:szCs w:val="28"/>
        </w:rPr>
        <w:t>биотехнологического</w:t>
      </w:r>
      <w:proofErr w:type="spellEnd"/>
      <w:r w:rsidRPr="001D5BA0">
        <w:rPr>
          <w:sz w:val="28"/>
          <w:szCs w:val="28"/>
        </w:rPr>
        <w:t xml:space="preserve"> кластера. В сентябре текущего года введён в строй уникальный завод по производству незаменимых аминокислот мощностью 57 тысяч т лизина-сульфата в год. Проект позволит в ближайшем будущем полностью устранить зависимость </w:t>
      </w:r>
      <w:proofErr w:type="gramStart"/>
      <w:r w:rsidRPr="001D5BA0">
        <w:rPr>
          <w:sz w:val="28"/>
          <w:szCs w:val="28"/>
        </w:rPr>
        <w:t>российских</w:t>
      </w:r>
      <w:proofErr w:type="gramEnd"/>
      <w:r w:rsidRPr="001D5BA0">
        <w:rPr>
          <w:sz w:val="28"/>
          <w:szCs w:val="28"/>
        </w:rPr>
        <w:t xml:space="preserve"> сельхозтоваропроизводителей от импорта лизина, а в перспективе даст стране целую линейку </w:t>
      </w:r>
      <w:proofErr w:type="spellStart"/>
      <w:r w:rsidRPr="001D5BA0">
        <w:rPr>
          <w:sz w:val="28"/>
          <w:szCs w:val="28"/>
        </w:rPr>
        <w:t>биотехнологической</w:t>
      </w:r>
      <w:proofErr w:type="spellEnd"/>
      <w:r w:rsidRPr="001D5BA0">
        <w:rPr>
          <w:sz w:val="28"/>
          <w:szCs w:val="28"/>
        </w:rPr>
        <w:t xml:space="preserve"> продукции, которая пока не производится в России.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Сегодня мы активно развиваем научно-производственный семенной кластер. Региональный проект уже полностью покрыл потребности белгородских аграриев в семенах, а с 2017 г. сможет обеспечить ими другие регионы Центрального Черноземья.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Что касается традиционных направлений, то к 2018 г. мы планируем нарастить объёмы производства скота и птицы в живом весе на 105,9 тыс. т, яиц – более чем на 1 млрд штук. Рассчитываем, что объёмы производства молока в ближайшие годы сумеем увеличить вдвое, а ежегодные объёмы производства зерна будут обеспечены на уровне не менее 4 млн т. В целом мы поставили перед собой действительно масштабную задачу – кормить качественными продуктами не менее 10 млн человек.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Считаю важным сегодня обозначить ряд актуальных проблем, которые, на наш взгляд, препятствуют ускоренному импортозамещению. Главный сдерживающий фактор здесь – недостаток финансовых ресурсов. А те ресурсы, которые есть, даже при существующих мерах государственной поддержки, зачастую сопровождаются такими условиями получения со стороны банков, что многие инициаторы проектов отказываются от них. </w:t>
      </w:r>
    </w:p>
    <w:p w:rsidR="001D5BA0" w:rsidRPr="001D5BA0" w:rsidRDefault="001D5BA0" w:rsidP="001D5BA0">
      <w:pPr>
        <w:tabs>
          <w:tab w:val="left" w:pos="3255"/>
        </w:tabs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Какой видится выход? Правительство РФ выпускает </w:t>
      </w:r>
      <w:proofErr w:type="gramStart"/>
      <w:r w:rsidRPr="001D5BA0">
        <w:rPr>
          <w:sz w:val="28"/>
          <w:szCs w:val="28"/>
        </w:rPr>
        <w:t>государственный</w:t>
      </w:r>
      <w:proofErr w:type="gramEnd"/>
      <w:r w:rsidRPr="001D5BA0">
        <w:rPr>
          <w:sz w:val="28"/>
          <w:szCs w:val="28"/>
        </w:rPr>
        <w:t xml:space="preserve"> облигационный займ в сумме 80% от стоимости программы импортозамещения. Центробанк выкупает его. Далее Правительство по особому порядку через систему казначейства финансирует под нулевую процентную ставку данные проекты, которые прошли специальную государственную экспертизу на региональном и федеральном уровне. Оставшиеся 20% финансирования обеспечивает инициатор проекта. При отсутствии свободных сре</w:t>
      </w:r>
      <w:proofErr w:type="gramStart"/>
      <w:r w:rsidRPr="001D5BA0">
        <w:rPr>
          <w:sz w:val="28"/>
          <w:szCs w:val="28"/>
        </w:rPr>
        <w:t>дств в ЦБ</w:t>
      </w:r>
      <w:proofErr w:type="gramEnd"/>
      <w:r w:rsidRPr="001D5BA0">
        <w:rPr>
          <w:sz w:val="28"/>
          <w:szCs w:val="28"/>
        </w:rPr>
        <w:t xml:space="preserve"> можно принять решение об эмиссии необходимой денежной суммы. В данном случае при возврате сре</w:t>
      </w:r>
      <w:proofErr w:type="gramStart"/>
      <w:r w:rsidRPr="001D5BA0">
        <w:rPr>
          <w:sz w:val="28"/>
          <w:szCs w:val="28"/>
        </w:rPr>
        <w:t>дств в с</w:t>
      </w:r>
      <w:proofErr w:type="gramEnd"/>
      <w:r w:rsidRPr="001D5BA0">
        <w:rPr>
          <w:sz w:val="28"/>
          <w:szCs w:val="28"/>
        </w:rPr>
        <w:t xml:space="preserve">оответствии со сроками окупаемости, возвращённые средства должны ЦБ стерилизоваться. И, уверяю всех, никакой угрозы инфляции в данном случае не существует. Так развивали и продолжают развивать экономику все </w:t>
      </w:r>
      <w:r w:rsidRPr="001D5BA0">
        <w:rPr>
          <w:sz w:val="28"/>
          <w:szCs w:val="28"/>
        </w:rPr>
        <w:lastRenderedPageBreak/>
        <w:t>развитые страны («Ничто не обогатило так человечество, как долговой вексель»).</w:t>
      </w:r>
    </w:p>
    <w:p w:rsidR="001D5BA0" w:rsidRPr="001D5BA0" w:rsidRDefault="001D5BA0" w:rsidP="001D5BA0">
      <w:pPr>
        <w:tabs>
          <w:tab w:val="left" w:pos="3255"/>
        </w:tabs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 xml:space="preserve">Безусловно, успешное решение вопросов импортозамещения зависит от эффективного планирования и управления. Позволю выразить мнение, что во избежание хаотичности и дублирования, для обеспечения системности и слаженности функцию регулятора и координатора масштабной работы по импортозамещению должно взять на себя Правительство Российской Федерации. Необходимо определить возможности и роли каждого субъекта с учётом их специфики и потенциала. Одновременно это будет способствовать решению проблем с реализацией продукции не только сейчас, но и в будущем. </w:t>
      </w:r>
      <w:proofErr w:type="gramStart"/>
      <w:r w:rsidRPr="001D5BA0">
        <w:rPr>
          <w:sz w:val="28"/>
          <w:szCs w:val="28"/>
        </w:rPr>
        <w:t>Без сомнения, для эффективного импортозамещения важно вести непримиримую борьбу с фальсифицированной и контрафактной продукцией.</w:t>
      </w:r>
      <w:proofErr w:type="gramEnd"/>
      <w:r w:rsidRPr="001D5BA0">
        <w:rPr>
          <w:sz w:val="28"/>
          <w:szCs w:val="28"/>
        </w:rPr>
        <w:t xml:space="preserve"> Соответствующую работу область проводит. Однако в решении данной проблемы необходим комплексный подход в масштабе страны. Если каждый субъект Российской Федерации примет аналогичные жёсткие меры, то в кратчайшие сроки потребительский рынок будет очищен от недобросовестных товаропроизводителей и импортёров.</w:t>
      </w:r>
    </w:p>
    <w:p w:rsidR="001D5BA0" w:rsidRPr="001D5BA0" w:rsidRDefault="001D5BA0" w:rsidP="001D5BA0">
      <w:pPr>
        <w:tabs>
          <w:tab w:val="left" w:pos="3255"/>
        </w:tabs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Одним из ключевых условий устойчивого развития аграрного сектора является инновационное сопровождение процесса отечественной наукой, как прикладной, так и фундаментальной. И здесь, мы, практики, серьёзно рассчитываем на вас, уважаемые учёные, на понимание вами своей важнейшей, исторической роли и миссии.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Таким образом, хотелось бы выразить горячую веру, что целенаправленная совместная работа органов власти всех уровней, научного сообщества и аграрного бизнеса позволит России решить стратегические национальные задачи: не только обеспечить</w:t>
      </w:r>
      <w:r w:rsidRPr="001D5BA0">
        <w:rPr>
          <w:b/>
          <w:sz w:val="28"/>
          <w:szCs w:val="28"/>
        </w:rPr>
        <w:t xml:space="preserve"> </w:t>
      </w:r>
      <w:r w:rsidRPr="001D5BA0">
        <w:rPr>
          <w:sz w:val="28"/>
          <w:szCs w:val="28"/>
        </w:rPr>
        <w:t>продовольственную самостоятельность, но и в полной мере реализовать действительно огромный экспортный потенциал страны.</w:t>
      </w:r>
    </w:p>
    <w:p w:rsidR="001D5BA0" w:rsidRPr="001D5BA0" w:rsidRDefault="001D5BA0" w:rsidP="001D5BA0">
      <w:pPr>
        <w:spacing w:line="276" w:lineRule="auto"/>
        <w:ind w:firstLine="709"/>
        <w:jc w:val="both"/>
        <w:rPr>
          <w:sz w:val="28"/>
          <w:szCs w:val="28"/>
        </w:rPr>
      </w:pPr>
      <w:r w:rsidRPr="001D5BA0">
        <w:rPr>
          <w:sz w:val="28"/>
          <w:szCs w:val="28"/>
        </w:rPr>
        <w:t>Сегодня Россия отстаивает своё право на независимость: экономическую, геополитическую, цивилизационную. В этой связи позвольте завершить словами французского философа Жана Жака Руссо: «Единственное средство удержать государство в состоянии независимости от кого-либо – это всемерно развивать сельское хозяйство. Торговля создаёт богатство, но сельское хозяйство обеспечивает свободу». Желаю всем нам больших успехов и свершений на этой ниве. Благодарю за внимание.</w:t>
      </w:r>
    </w:p>
    <w:p w:rsidR="001D5BA0" w:rsidRPr="001D5BA0" w:rsidRDefault="001D5BA0" w:rsidP="001D5BA0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</w:p>
    <w:sectPr w:rsidR="001D5BA0" w:rsidRPr="001D5BA0" w:rsidSect="008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455"/>
    <w:multiLevelType w:val="hybridMultilevel"/>
    <w:tmpl w:val="97D665F4"/>
    <w:lvl w:ilvl="0" w:tplc="D5FCB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465720"/>
    <w:rsid w:val="000E1EE7"/>
    <w:rsid w:val="00126F67"/>
    <w:rsid w:val="001D5BA0"/>
    <w:rsid w:val="00396812"/>
    <w:rsid w:val="003F29C2"/>
    <w:rsid w:val="00465720"/>
    <w:rsid w:val="004C46B8"/>
    <w:rsid w:val="0052257C"/>
    <w:rsid w:val="005631B0"/>
    <w:rsid w:val="008A4C61"/>
    <w:rsid w:val="00952964"/>
    <w:rsid w:val="009A1D38"/>
    <w:rsid w:val="00B025DF"/>
    <w:rsid w:val="00B87F51"/>
    <w:rsid w:val="00EE3D9B"/>
    <w:rsid w:val="00F8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87F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8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5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2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78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32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3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36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6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05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693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3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048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295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Наби</cp:lastModifiedBy>
  <cp:revision>4</cp:revision>
  <cp:lastPrinted>2015-12-24T13:36:00Z</cp:lastPrinted>
  <dcterms:created xsi:type="dcterms:W3CDTF">2015-12-24T13:36:00Z</dcterms:created>
  <dcterms:modified xsi:type="dcterms:W3CDTF">2015-12-24T14:00:00Z</dcterms:modified>
</cp:coreProperties>
</file>