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7F3F" w:rsidRPr="00714CDC" w:rsidRDefault="00E07F3F" w:rsidP="00E07F3F">
      <w:pPr>
        <w:spacing w:after="0" w:line="240" w:lineRule="auto"/>
        <w:rPr>
          <w:rFonts w:ascii="Times New Roman" w:hAnsi="Times New Roman"/>
          <w:b/>
        </w:rPr>
      </w:pPr>
      <w:r w:rsidRPr="00714CDC">
        <w:rPr>
          <w:rFonts w:ascii="Times New Roman" w:hAnsi="Times New Roman"/>
          <w:b/>
        </w:rPr>
        <w:t>УДК 339.137:631.145-021.66:631.151.6</w:t>
      </w:r>
    </w:p>
    <w:p w:rsidR="00E07F3F" w:rsidRPr="00714CDC" w:rsidRDefault="00E07F3F" w:rsidP="00E07F3F">
      <w:pPr>
        <w:spacing w:after="0" w:line="240" w:lineRule="auto"/>
        <w:rPr>
          <w:rFonts w:ascii="Times New Roman" w:hAnsi="Times New Roman"/>
          <w:b/>
        </w:rPr>
      </w:pPr>
      <w:r w:rsidRPr="00714CDC">
        <w:rPr>
          <w:rFonts w:ascii="Times New Roman" w:hAnsi="Times New Roman"/>
          <w:b/>
        </w:rPr>
        <w:t xml:space="preserve">ББК 65.32 </w:t>
      </w:r>
    </w:p>
    <w:p w:rsidR="00E07F3F" w:rsidRPr="00714CDC" w:rsidRDefault="00E07F3F" w:rsidP="00E07F3F">
      <w:pPr>
        <w:spacing w:after="0" w:line="240" w:lineRule="auto"/>
        <w:rPr>
          <w:rFonts w:ascii="Times New Roman" w:hAnsi="Times New Roman"/>
          <w:b/>
        </w:rPr>
      </w:pPr>
      <w:r w:rsidRPr="00714CDC">
        <w:rPr>
          <w:rFonts w:ascii="Times New Roman" w:hAnsi="Times New Roman"/>
          <w:b/>
        </w:rPr>
        <w:t>У 93</w:t>
      </w:r>
    </w:p>
    <w:p w:rsidR="00E07F3F" w:rsidRPr="00714CDC" w:rsidRDefault="00E07F3F" w:rsidP="00E07F3F">
      <w:pPr>
        <w:spacing w:after="0" w:line="240" w:lineRule="auto"/>
        <w:rPr>
          <w:rFonts w:ascii="Times New Roman" w:hAnsi="Times New Roman"/>
        </w:rPr>
      </w:pPr>
    </w:p>
    <w:p w:rsidR="00E07F3F" w:rsidRPr="00714CDC" w:rsidRDefault="00E07F3F" w:rsidP="00E07F3F">
      <w:pPr>
        <w:spacing w:after="0" w:line="240" w:lineRule="auto"/>
        <w:jc w:val="center"/>
        <w:rPr>
          <w:rFonts w:ascii="Times New Roman" w:hAnsi="Times New Roman"/>
        </w:rPr>
      </w:pPr>
    </w:p>
    <w:p w:rsidR="00E07F3F" w:rsidRPr="00714CDC" w:rsidRDefault="00E07F3F" w:rsidP="00E07F3F">
      <w:pPr>
        <w:spacing w:after="0" w:line="240" w:lineRule="auto"/>
        <w:jc w:val="center"/>
        <w:rPr>
          <w:rFonts w:ascii="Times New Roman" w:hAnsi="Times New Roman"/>
        </w:rPr>
      </w:pPr>
    </w:p>
    <w:p w:rsidR="00E07F3F" w:rsidRPr="00714CDC" w:rsidRDefault="00E07F3F" w:rsidP="00E07F3F">
      <w:pPr>
        <w:spacing w:after="0" w:line="240" w:lineRule="auto"/>
        <w:ind w:firstLine="851"/>
        <w:rPr>
          <w:rFonts w:ascii="Times New Roman" w:hAnsi="Times New Roman"/>
          <w:b/>
        </w:rPr>
      </w:pPr>
      <w:r w:rsidRPr="00714CDC">
        <w:rPr>
          <w:rFonts w:ascii="Times New Roman" w:hAnsi="Times New Roman"/>
          <w:b/>
        </w:rPr>
        <w:t>И.Г. УШАЧЕВ</w:t>
      </w:r>
    </w:p>
    <w:p w:rsidR="00E07F3F" w:rsidRPr="00714CDC" w:rsidRDefault="00E07F3F" w:rsidP="00E07F3F">
      <w:pPr>
        <w:spacing w:after="0" w:line="240" w:lineRule="auto"/>
        <w:ind w:left="851"/>
        <w:rPr>
          <w:rFonts w:ascii="Times New Roman" w:hAnsi="Times New Roman"/>
        </w:rPr>
      </w:pPr>
    </w:p>
    <w:p w:rsidR="00E07F3F" w:rsidRPr="00714CDC" w:rsidRDefault="00E07F3F" w:rsidP="00E07F3F">
      <w:pPr>
        <w:spacing w:after="0" w:line="240" w:lineRule="auto"/>
        <w:ind w:left="851"/>
        <w:rPr>
          <w:rFonts w:ascii="Times New Roman" w:hAnsi="Times New Roman"/>
          <w:i/>
        </w:rPr>
      </w:pPr>
      <w:r w:rsidRPr="00714CDC">
        <w:rPr>
          <w:rFonts w:ascii="Times New Roman" w:hAnsi="Times New Roman"/>
          <w:b/>
          <w:bCs/>
        </w:rPr>
        <w:t>Внутренние и внешние аспекты конкурентоспособности продукции АПК в условиях региональной интеграции и глобализации</w:t>
      </w:r>
    </w:p>
    <w:p w:rsidR="00E07F3F" w:rsidRPr="00714CDC" w:rsidRDefault="00E07F3F" w:rsidP="00E07F3F">
      <w:pPr>
        <w:spacing w:after="0" w:line="240" w:lineRule="auto"/>
        <w:ind w:left="851"/>
        <w:rPr>
          <w:rFonts w:ascii="Times New Roman" w:hAnsi="Times New Roman"/>
          <w:i/>
        </w:rPr>
      </w:pPr>
      <w:r w:rsidRPr="00714CDC">
        <w:rPr>
          <w:rFonts w:ascii="Times New Roman" w:hAnsi="Times New Roman"/>
        </w:rPr>
        <w:t>(Доклад на V Международной научно-практической конференции  «Повышение конкурентоспособности сельскохозяйственной  продукции на внутреннем и внешнем рынках», Одесский государственный аграрный университет)</w:t>
      </w:r>
    </w:p>
    <w:p w:rsidR="00E07F3F" w:rsidRPr="00714CDC" w:rsidRDefault="00E07F3F" w:rsidP="00E07F3F">
      <w:pPr>
        <w:spacing w:after="0" w:line="240" w:lineRule="auto"/>
        <w:jc w:val="both"/>
        <w:rPr>
          <w:rFonts w:ascii="Times New Roman" w:hAnsi="Times New Roman"/>
        </w:rPr>
      </w:pPr>
    </w:p>
    <w:p w:rsidR="00E07F3F" w:rsidRPr="00714CDC" w:rsidRDefault="00E07F3F" w:rsidP="00E07F3F">
      <w:pPr>
        <w:spacing w:after="0" w:line="240" w:lineRule="auto"/>
        <w:jc w:val="both"/>
        <w:rPr>
          <w:rFonts w:ascii="Times New Roman" w:hAnsi="Times New Roman"/>
        </w:rPr>
      </w:pPr>
    </w:p>
    <w:p w:rsidR="00E07F3F" w:rsidRPr="00714CDC" w:rsidRDefault="00E07F3F" w:rsidP="00E07F3F">
      <w:pPr>
        <w:spacing w:after="0" w:line="240" w:lineRule="auto"/>
        <w:jc w:val="both"/>
        <w:rPr>
          <w:rFonts w:ascii="Times New Roman" w:hAnsi="Times New Roman"/>
        </w:rPr>
      </w:pPr>
    </w:p>
    <w:p w:rsidR="00E07F3F" w:rsidRPr="00714CDC" w:rsidRDefault="00E07F3F" w:rsidP="00E07F3F">
      <w:pPr>
        <w:spacing w:after="0" w:line="240" w:lineRule="auto"/>
        <w:jc w:val="both"/>
        <w:rPr>
          <w:rFonts w:ascii="Times New Roman" w:hAnsi="Times New Roman"/>
        </w:rPr>
      </w:pPr>
    </w:p>
    <w:p w:rsidR="00E07F3F" w:rsidRPr="00714CDC" w:rsidRDefault="00E07F3F" w:rsidP="00E07F3F">
      <w:pPr>
        <w:spacing w:after="0" w:line="240" w:lineRule="auto"/>
        <w:jc w:val="both"/>
        <w:rPr>
          <w:rFonts w:ascii="Times New Roman" w:hAnsi="Times New Roman"/>
        </w:rPr>
      </w:pPr>
    </w:p>
    <w:p w:rsidR="00E07F3F" w:rsidRPr="00714CDC" w:rsidRDefault="00E07F3F" w:rsidP="00E07F3F">
      <w:pPr>
        <w:spacing w:after="0" w:line="240" w:lineRule="auto"/>
        <w:jc w:val="both"/>
        <w:rPr>
          <w:rFonts w:ascii="Times New Roman" w:hAnsi="Times New Roman"/>
        </w:rPr>
      </w:pPr>
    </w:p>
    <w:p w:rsidR="00E07F3F" w:rsidRPr="00714CDC" w:rsidRDefault="00E07F3F" w:rsidP="00E07F3F">
      <w:pPr>
        <w:spacing w:after="0" w:line="240" w:lineRule="auto"/>
        <w:jc w:val="both"/>
        <w:rPr>
          <w:rFonts w:ascii="Times New Roman" w:hAnsi="Times New Roman"/>
        </w:rPr>
      </w:pPr>
    </w:p>
    <w:p w:rsidR="00E07F3F" w:rsidRPr="00714CDC" w:rsidRDefault="00E07F3F" w:rsidP="00E07F3F">
      <w:pPr>
        <w:spacing w:after="0" w:line="240" w:lineRule="auto"/>
        <w:jc w:val="both"/>
        <w:rPr>
          <w:rFonts w:ascii="Times New Roman" w:hAnsi="Times New Roman"/>
        </w:rPr>
      </w:pPr>
    </w:p>
    <w:p w:rsidR="00E07F3F" w:rsidRPr="00714CDC" w:rsidRDefault="00E07F3F" w:rsidP="00E07F3F">
      <w:pPr>
        <w:spacing w:after="0" w:line="240" w:lineRule="auto"/>
        <w:jc w:val="both"/>
        <w:rPr>
          <w:rFonts w:ascii="Times New Roman" w:hAnsi="Times New Roman"/>
        </w:rPr>
      </w:pPr>
    </w:p>
    <w:p w:rsidR="00E07F3F" w:rsidRPr="00714CDC" w:rsidRDefault="00E07F3F" w:rsidP="00E07F3F">
      <w:pPr>
        <w:spacing w:after="0" w:line="240" w:lineRule="auto"/>
        <w:jc w:val="both"/>
        <w:rPr>
          <w:rFonts w:ascii="Times New Roman" w:hAnsi="Times New Roman"/>
        </w:rPr>
      </w:pPr>
    </w:p>
    <w:p w:rsidR="00E07F3F" w:rsidRDefault="00E07F3F" w:rsidP="00E07F3F">
      <w:pPr>
        <w:spacing w:after="0" w:line="240" w:lineRule="auto"/>
        <w:jc w:val="both"/>
        <w:rPr>
          <w:rFonts w:ascii="Times New Roman" w:hAnsi="Times New Roman"/>
        </w:rPr>
      </w:pPr>
    </w:p>
    <w:p w:rsidR="00E07F3F" w:rsidRDefault="00E07F3F" w:rsidP="00E07F3F">
      <w:pPr>
        <w:spacing w:after="0" w:line="240" w:lineRule="auto"/>
        <w:jc w:val="both"/>
        <w:rPr>
          <w:rFonts w:ascii="Times New Roman" w:hAnsi="Times New Roman"/>
        </w:rPr>
      </w:pPr>
    </w:p>
    <w:p w:rsidR="00E07F3F" w:rsidRPr="00714CDC" w:rsidRDefault="00E07F3F" w:rsidP="00E07F3F">
      <w:pPr>
        <w:spacing w:after="0" w:line="240" w:lineRule="auto"/>
        <w:jc w:val="both"/>
        <w:rPr>
          <w:rFonts w:ascii="Times New Roman" w:hAnsi="Times New Roman"/>
        </w:rPr>
      </w:pPr>
    </w:p>
    <w:p w:rsidR="00E07F3F" w:rsidRPr="00714CDC" w:rsidRDefault="00E07F3F" w:rsidP="00E07F3F">
      <w:pPr>
        <w:spacing w:after="0" w:line="240" w:lineRule="auto"/>
        <w:jc w:val="both"/>
        <w:rPr>
          <w:rFonts w:ascii="Times New Roman" w:hAnsi="Times New Roman"/>
        </w:rPr>
      </w:pPr>
    </w:p>
    <w:p w:rsidR="00E07F3F" w:rsidRPr="00714CDC" w:rsidRDefault="00E07F3F" w:rsidP="00E07F3F">
      <w:pPr>
        <w:spacing w:after="0" w:line="240" w:lineRule="auto"/>
        <w:ind w:left="3686"/>
        <w:rPr>
          <w:rFonts w:ascii="Times New Roman" w:hAnsi="Times New Roman"/>
        </w:rPr>
      </w:pPr>
      <w:r w:rsidRPr="00714CDC">
        <w:rPr>
          <w:rFonts w:ascii="Times New Roman" w:hAnsi="Times New Roman"/>
        </w:rPr>
        <w:t>УДК 339.137:631.145-021.66:631.151.6</w:t>
      </w:r>
    </w:p>
    <w:p w:rsidR="00E07F3F" w:rsidRPr="00714CDC" w:rsidRDefault="00E07F3F" w:rsidP="00E07F3F">
      <w:pPr>
        <w:spacing w:after="0" w:line="240" w:lineRule="auto"/>
        <w:ind w:left="3686"/>
        <w:rPr>
          <w:rFonts w:ascii="Times New Roman" w:hAnsi="Times New Roman"/>
        </w:rPr>
      </w:pPr>
      <w:r w:rsidRPr="00714CDC">
        <w:rPr>
          <w:rFonts w:ascii="Times New Roman" w:hAnsi="Times New Roman"/>
        </w:rPr>
        <w:t xml:space="preserve">ББК 65.32 </w:t>
      </w:r>
    </w:p>
    <w:p w:rsidR="00E07F3F" w:rsidRPr="00714CDC" w:rsidRDefault="00E07F3F" w:rsidP="00E07F3F">
      <w:pPr>
        <w:spacing w:after="0" w:line="240" w:lineRule="auto"/>
        <w:ind w:left="3686"/>
        <w:rPr>
          <w:rFonts w:ascii="Times New Roman" w:hAnsi="Times New Roman"/>
        </w:rPr>
      </w:pPr>
      <w:r w:rsidRPr="00714CDC">
        <w:rPr>
          <w:rFonts w:ascii="Times New Roman" w:hAnsi="Times New Roman"/>
        </w:rPr>
        <w:t>У 93</w:t>
      </w:r>
    </w:p>
    <w:p w:rsidR="00E07F3F" w:rsidRPr="00714CDC" w:rsidRDefault="00E07F3F" w:rsidP="00E07F3F">
      <w:pPr>
        <w:spacing w:after="0" w:line="240" w:lineRule="auto"/>
        <w:jc w:val="both"/>
        <w:rPr>
          <w:rFonts w:ascii="Times New Roman" w:hAnsi="Times New Roman"/>
        </w:rPr>
      </w:pPr>
    </w:p>
    <w:p w:rsidR="00E07F3F" w:rsidRPr="00714CDC" w:rsidRDefault="00E07F3F" w:rsidP="00E07F3F">
      <w:pPr>
        <w:spacing w:after="0" w:line="240" w:lineRule="auto"/>
        <w:jc w:val="both"/>
        <w:rPr>
          <w:rFonts w:ascii="Times New Roman" w:hAnsi="Times New Roman"/>
        </w:rPr>
      </w:pPr>
      <w:r w:rsidRPr="00714CDC">
        <w:rPr>
          <w:rFonts w:ascii="Times New Roman" w:hAnsi="Times New Roman"/>
          <w:lang w:val="en-US"/>
        </w:rPr>
        <w:t>ISBN</w:t>
      </w:r>
      <w:r w:rsidRPr="00714CDC">
        <w:rPr>
          <w:rFonts w:ascii="Times New Roman" w:hAnsi="Times New Roman"/>
        </w:rPr>
        <w:t xml:space="preserve"> 978-5-9904488-2-7                                             © И.Г. </w:t>
      </w:r>
      <w:proofErr w:type="spellStart"/>
      <w:r w:rsidRPr="00714CDC">
        <w:rPr>
          <w:rFonts w:ascii="Times New Roman" w:hAnsi="Times New Roman"/>
        </w:rPr>
        <w:t>Ушачев</w:t>
      </w:r>
      <w:proofErr w:type="spellEnd"/>
    </w:p>
    <w:p w:rsidR="00E07F3F" w:rsidRDefault="00E07F3F" w:rsidP="00E07F3F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714CDC">
        <w:rPr>
          <w:rFonts w:ascii="Times New Roman" w:hAnsi="Times New Roman"/>
        </w:rPr>
        <w:t xml:space="preserve">                                                                                      © ВНИИЭСХ</w:t>
      </w:r>
    </w:p>
    <w:p w:rsidR="00E07F3F" w:rsidRPr="00E07F3F" w:rsidRDefault="00E07F3F" w:rsidP="00E07F3F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E07F3F">
        <w:rPr>
          <w:rFonts w:ascii="Times New Roman" w:hAnsi="Times New Roman"/>
          <w:sz w:val="20"/>
          <w:szCs w:val="20"/>
        </w:rPr>
        <w:lastRenderedPageBreak/>
        <w:t xml:space="preserve">РОССИЙСКАЯ АКАДЕМИЯ </w:t>
      </w:r>
      <w:r w:rsidRPr="00E07F3F">
        <w:rPr>
          <w:rFonts w:ascii="Times New Roman" w:hAnsi="Times New Roman"/>
          <w:sz w:val="20"/>
          <w:szCs w:val="20"/>
        </w:rPr>
        <w:br/>
        <w:t>СЕЛЬСКОХОЗЯЙСТВЕННЫХ НАУК</w:t>
      </w:r>
    </w:p>
    <w:p w:rsidR="00E07F3F" w:rsidRPr="00E07F3F" w:rsidRDefault="00E07F3F" w:rsidP="00E07F3F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E07F3F" w:rsidRPr="00E07F3F" w:rsidRDefault="00E07F3F" w:rsidP="00E07F3F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E07F3F" w:rsidRPr="00E07F3F" w:rsidRDefault="00E07F3F" w:rsidP="00E07F3F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E07F3F" w:rsidRPr="00E07F3F" w:rsidRDefault="00E07F3F" w:rsidP="00E07F3F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E07F3F" w:rsidRPr="00E07F3F" w:rsidRDefault="00E07F3F" w:rsidP="00E07F3F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  <w:r w:rsidRPr="00E07F3F">
        <w:rPr>
          <w:rFonts w:ascii="Times New Roman" w:hAnsi="Times New Roman"/>
          <w:b/>
          <w:sz w:val="20"/>
          <w:szCs w:val="20"/>
        </w:rPr>
        <w:t>И.Г. УШАЧЕВ</w:t>
      </w:r>
    </w:p>
    <w:p w:rsidR="00E07F3F" w:rsidRPr="00E07F3F" w:rsidRDefault="00E07F3F" w:rsidP="00E07F3F">
      <w:pPr>
        <w:spacing w:after="0" w:line="240" w:lineRule="auto"/>
        <w:jc w:val="center"/>
        <w:rPr>
          <w:rFonts w:ascii="Times New Roman" w:hAnsi="Times New Roman"/>
          <w:i/>
          <w:sz w:val="20"/>
          <w:szCs w:val="20"/>
        </w:rPr>
      </w:pPr>
      <w:r w:rsidRPr="00E07F3F">
        <w:rPr>
          <w:rFonts w:ascii="Times New Roman" w:hAnsi="Times New Roman"/>
          <w:i/>
          <w:sz w:val="20"/>
          <w:szCs w:val="20"/>
        </w:rPr>
        <w:t xml:space="preserve">вице-президент </w:t>
      </w:r>
      <w:proofErr w:type="spellStart"/>
      <w:r w:rsidRPr="00E07F3F">
        <w:rPr>
          <w:rFonts w:ascii="Times New Roman" w:hAnsi="Times New Roman"/>
          <w:i/>
          <w:sz w:val="20"/>
          <w:szCs w:val="20"/>
        </w:rPr>
        <w:t>Россельхозакадемии</w:t>
      </w:r>
      <w:proofErr w:type="spellEnd"/>
      <w:r w:rsidRPr="00E07F3F">
        <w:rPr>
          <w:rFonts w:ascii="Times New Roman" w:hAnsi="Times New Roman"/>
          <w:i/>
          <w:sz w:val="20"/>
          <w:szCs w:val="20"/>
        </w:rPr>
        <w:t>,</w:t>
      </w:r>
    </w:p>
    <w:p w:rsidR="00E07F3F" w:rsidRPr="00E07F3F" w:rsidRDefault="00E07F3F" w:rsidP="00E07F3F">
      <w:pPr>
        <w:spacing w:after="0" w:line="240" w:lineRule="auto"/>
        <w:jc w:val="center"/>
        <w:rPr>
          <w:rFonts w:ascii="Times New Roman" w:hAnsi="Times New Roman"/>
          <w:i/>
          <w:sz w:val="20"/>
          <w:szCs w:val="20"/>
        </w:rPr>
      </w:pPr>
      <w:r w:rsidRPr="00E07F3F">
        <w:rPr>
          <w:rFonts w:ascii="Times New Roman" w:hAnsi="Times New Roman"/>
          <w:i/>
          <w:sz w:val="20"/>
          <w:szCs w:val="20"/>
        </w:rPr>
        <w:t>директор Всероссийского научно-исследовательского института</w:t>
      </w:r>
    </w:p>
    <w:p w:rsidR="00E07F3F" w:rsidRPr="00E07F3F" w:rsidRDefault="00E07F3F" w:rsidP="00E07F3F">
      <w:pPr>
        <w:spacing w:after="0" w:line="240" w:lineRule="auto"/>
        <w:jc w:val="center"/>
        <w:rPr>
          <w:rFonts w:ascii="Times New Roman" w:hAnsi="Times New Roman"/>
          <w:i/>
          <w:sz w:val="20"/>
          <w:szCs w:val="20"/>
        </w:rPr>
      </w:pPr>
      <w:r w:rsidRPr="00E07F3F">
        <w:rPr>
          <w:rFonts w:ascii="Times New Roman" w:hAnsi="Times New Roman"/>
          <w:i/>
          <w:sz w:val="20"/>
          <w:szCs w:val="20"/>
        </w:rPr>
        <w:t>экономики сельского хозяйства,</w:t>
      </w:r>
    </w:p>
    <w:p w:rsidR="00E07F3F" w:rsidRPr="00E07F3F" w:rsidRDefault="00E07F3F" w:rsidP="00E07F3F">
      <w:pPr>
        <w:spacing w:after="0" w:line="240" w:lineRule="auto"/>
        <w:jc w:val="center"/>
        <w:rPr>
          <w:rFonts w:ascii="Times New Roman" w:hAnsi="Times New Roman"/>
          <w:i/>
          <w:sz w:val="20"/>
          <w:szCs w:val="20"/>
        </w:rPr>
      </w:pPr>
      <w:r w:rsidRPr="00E07F3F">
        <w:rPr>
          <w:rFonts w:ascii="Times New Roman" w:hAnsi="Times New Roman"/>
          <w:i/>
          <w:iCs/>
          <w:sz w:val="20"/>
          <w:szCs w:val="20"/>
        </w:rPr>
        <w:t xml:space="preserve">академик </w:t>
      </w:r>
      <w:proofErr w:type="gramStart"/>
      <w:r w:rsidRPr="00E07F3F">
        <w:rPr>
          <w:rFonts w:ascii="Times New Roman" w:hAnsi="Times New Roman"/>
          <w:i/>
          <w:iCs/>
          <w:sz w:val="20"/>
          <w:szCs w:val="20"/>
        </w:rPr>
        <w:t>Российской</w:t>
      </w:r>
      <w:proofErr w:type="gramEnd"/>
      <w:r w:rsidRPr="00E07F3F">
        <w:rPr>
          <w:rFonts w:ascii="Times New Roman" w:hAnsi="Times New Roman"/>
          <w:i/>
          <w:iCs/>
          <w:sz w:val="20"/>
          <w:szCs w:val="20"/>
        </w:rPr>
        <w:t>, Украинской, Французской</w:t>
      </w:r>
    </w:p>
    <w:p w:rsidR="00E07F3F" w:rsidRPr="00E07F3F" w:rsidRDefault="00E07F3F" w:rsidP="00E07F3F">
      <w:pPr>
        <w:spacing w:after="0" w:line="240" w:lineRule="auto"/>
        <w:jc w:val="center"/>
        <w:rPr>
          <w:rFonts w:ascii="Times New Roman" w:hAnsi="Times New Roman"/>
          <w:i/>
          <w:sz w:val="20"/>
          <w:szCs w:val="20"/>
        </w:rPr>
      </w:pPr>
      <w:r w:rsidRPr="00E07F3F">
        <w:rPr>
          <w:rFonts w:ascii="Times New Roman" w:hAnsi="Times New Roman"/>
          <w:i/>
          <w:iCs/>
          <w:sz w:val="20"/>
          <w:szCs w:val="20"/>
        </w:rPr>
        <w:t xml:space="preserve"> и </w:t>
      </w:r>
      <w:proofErr w:type="gramStart"/>
      <w:r w:rsidRPr="00E07F3F">
        <w:rPr>
          <w:rFonts w:ascii="Times New Roman" w:hAnsi="Times New Roman"/>
          <w:i/>
          <w:iCs/>
          <w:sz w:val="20"/>
          <w:szCs w:val="20"/>
        </w:rPr>
        <w:t>Казахской</w:t>
      </w:r>
      <w:proofErr w:type="gramEnd"/>
      <w:r w:rsidRPr="00E07F3F">
        <w:rPr>
          <w:rFonts w:ascii="Times New Roman" w:hAnsi="Times New Roman"/>
          <w:i/>
          <w:iCs/>
          <w:sz w:val="20"/>
          <w:szCs w:val="20"/>
        </w:rPr>
        <w:t xml:space="preserve"> академий аграрных наук</w:t>
      </w:r>
      <w:r w:rsidRPr="00E07F3F">
        <w:rPr>
          <w:rFonts w:ascii="Times New Roman" w:hAnsi="Times New Roman"/>
          <w:i/>
          <w:sz w:val="20"/>
          <w:szCs w:val="20"/>
        </w:rPr>
        <w:t xml:space="preserve"> </w:t>
      </w:r>
    </w:p>
    <w:p w:rsidR="00E07F3F" w:rsidRPr="00E07F3F" w:rsidRDefault="00E07F3F" w:rsidP="00E07F3F">
      <w:pPr>
        <w:spacing w:after="0" w:line="240" w:lineRule="auto"/>
        <w:jc w:val="center"/>
        <w:rPr>
          <w:rFonts w:ascii="Times New Roman" w:hAnsi="Times New Roman"/>
          <w:i/>
          <w:sz w:val="20"/>
          <w:szCs w:val="20"/>
        </w:rPr>
      </w:pPr>
    </w:p>
    <w:p w:rsidR="00E07F3F" w:rsidRPr="00E07F3F" w:rsidRDefault="00E07F3F" w:rsidP="00E07F3F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E07F3F" w:rsidRPr="00E07F3F" w:rsidRDefault="00E07F3F" w:rsidP="00E07F3F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E07F3F" w:rsidRPr="00E07F3F" w:rsidRDefault="00E07F3F" w:rsidP="00E07F3F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E07F3F" w:rsidRPr="00E07F3F" w:rsidRDefault="00E07F3F" w:rsidP="00E07F3F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E07F3F" w:rsidRPr="00E07F3F" w:rsidRDefault="00E07F3F" w:rsidP="00E07F3F">
      <w:pPr>
        <w:spacing w:after="0" w:line="240" w:lineRule="auto"/>
        <w:jc w:val="center"/>
        <w:rPr>
          <w:rFonts w:ascii="Times New Roman" w:hAnsi="Times New Roman"/>
          <w:i/>
          <w:sz w:val="20"/>
          <w:szCs w:val="20"/>
        </w:rPr>
      </w:pPr>
      <w:r w:rsidRPr="00E07F3F">
        <w:rPr>
          <w:rFonts w:ascii="Times New Roman" w:hAnsi="Times New Roman"/>
          <w:b/>
          <w:bCs/>
          <w:caps/>
          <w:sz w:val="20"/>
          <w:szCs w:val="20"/>
        </w:rPr>
        <w:t>Внутренние и внешние аспекты конкурентоспособности продукции АПК в условиях региональной интеграции и глобализации</w:t>
      </w:r>
    </w:p>
    <w:p w:rsidR="00E07F3F" w:rsidRPr="00E07F3F" w:rsidRDefault="00E07F3F" w:rsidP="00E07F3F">
      <w:pPr>
        <w:spacing w:after="0" w:line="240" w:lineRule="auto"/>
        <w:jc w:val="center"/>
        <w:rPr>
          <w:rFonts w:ascii="Times New Roman" w:hAnsi="Times New Roman"/>
          <w:i/>
          <w:sz w:val="20"/>
          <w:szCs w:val="20"/>
        </w:rPr>
      </w:pPr>
    </w:p>
    <w:p w:rsidR="00E07F3F" w:rsidRPr="00E07F3F" w:rsidRDefault="00E07F3F" w:rsidP="00E07F3F">
      <w:pPr>
        <w:spacing w:after="0" w:line="240" w:lineRule="auto"/>
        <w:jc w:val="center"/>
        <w:rPr>
          <w:rFonts w:ascii="Times New Roman" w:hAnsi="Times New Roman"/>
          <w:i/>
          <w:sz w:val="20"/>
          <w:szCs w:val="20"/>
        </w:rPr>
      </w:pPr>
    </w:p>
    <w:p w:rsidR="00E07F3F" w:rsidRPr="00E07F3F" w:rsidRDefault="00E07F3F" w:rsidP="00E07F3F">
      <w:pPr>
        <w:spacing w:after="0" w:line="240" w:lineRule="auto"/>
        <w:jc w:val="center"/>
        <w:rPr>
          <w:rFonts w:ascii="Times New Roman" w:hAnsi="Times New Roman"/>
          <w:i/>
          <w:sz w:val="20"/>
          <w:szCs w:val="20"/>
        </w:rPr>
      </w:pPr>
    </w:p>
    <w:p w:rsidR="00E07F3F" w:rsidRPr="00E07F3F" w:rsidRDefault="00E07F3F" w:rsidP="00E07F3F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proofErr w:type="gramStart"/>
      <w:r w:rsidRPr="00E07F3F">
        <w:rPr>
          <w:rFonts w:ascii="Times New Roman" w:hAnsi="Times New Roman"/>
          <w:sz w:val="20"/>
          <w:szCs w:val="20"/>
        </w:rPr>
        <w:t>(Доклад на V Международной научно-практической конференции</w:t>
      </w:r>
      <w:proofErr w:type="gramEnd"/>
    </w:p>
    <w:p w:rsidR="00E07F3F" w:rsidRPr="00E07F3F" w:rsidRDefault="00E07F3F" w:rsidP="00E07F3F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E07F3F">
        <w:rPr>
          <w:rFonts w:ascii="Times New Roman" w:hAnsi="Times New Roman"/>
          <w:sz w:val="20"/>
          <w:szCs w:val="20"/>
        </w:rPr>
        <w:t xml:space="preserve"> «Повышение конкурентоспособности сельскохозяйственной</w:t>
      </w:r>
    </w:p>
    <w:p w:rsidR="00E07F3F" w:rsidRPr="00E07F3F" w:rsidRDefault="00E07F3F" w:rsidP="00E07F3F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E07F3F">
        <w:rPr>
          <w:rFonts w:ascii="Times New Roman" w:hAnsi="Times New Roman"/>
          <w:sz w:val="20"/>
          <w:szCs w:val="20"/>
        </w:rPr>
        <w:t xml:space="preserve"> продукции на внутреннем и внешнем рынках»,</w:t>
      </w:r>
    </w:p>
    <w:p w:rsidR="00E07F3F" w:rsidRPr="00E07F3F" w:rsidRDefault="00E07F3F" w:rsidP="00E07F3F">
      <w:pPr>
        <w:spacing w:after="0" w:line="240" w:lineRule="auto"/>
        <w:jc w:val="center"/>
        <w:rPr>
          <w:rFonts w:ascii="Times New Roman" w:hAnsi="Times New Roman"/>
          <w:i/>
          <w:sz w:val="20"/>
          <w:szCs w:val="20"/>
        </w:rPr>
      </w:pPr>
      <w:proofErr w:type="gramStart"/>
      <w:r w:rsidRPr="00E07F3F">
        <w:rPr>
          <w:rFonts w:ascii="Times New Roman" w:hAnsi="Times New Roman"/>
          <w:sz w:val="20"/>
          <w:szCs w:val="20"/>
        </w:rPr>
        <w:t>Одесский государственный аграрный университет)</w:t>
      </w:r>
      <w:proofErr w:type="gramEnd"/>
    </w:p>
    <w:p w:rsidR="00E07F3F" w:rsidRPr="00E07F3F" w:rsidRDefault="00E07F3F" w:rsidP="00E07F3F">
      <w:pPr>
        <w:spacing w:after="0" w:line="240" w:lineRule="auto"/>
        <w:jc w:val="both"/>
        <w:rPr>
          <w:sz w:val="20"/>
          <w:szCs w:val="20"/>
        </w:rPr>
      </w:pPr>
    </w:p>
    <w:p w:rsidR="00E07F3F" w:rsidRPr="00E07F3F" w:rsidRDefault="00E07F3F" w:rsidP="00E07F3F">
      <w:pPr>
        <w:spacing w:after="0" w:line="240" w:lineRule="auto"/>
        <w:jc w:val="both"/>
        <w:rPr>
          <w:sz w:val="20"/>
          <w:szCs w:val="20"/>
        </w:rPr>
      </w:pPr>
    </w:p>
    <w:p w:rsidR="00E07F3F" w:rsidRPr="00E07F3F" w:rsidRDefault="00E07F3F" w:rsidP="00E07F3F">
      <w:pPr>
        <w:spacing w:after="0" w:line="240" w:lineRule="auto"/>
        <w:jc w:val="both"/>
        <w:rPr>
          <w:sz w:val="20"/>
          <w:szCs w:val="20"/>
        </w:rPr>
      </w:pPr>
    </w:p>
    <w:p w:rsidR="00E07F3F" w:rsidRPr="00E07F3F" w:rsidRDefault="00E07F3F" w:rsidP="00E07F3F">
      <w:pPr>
        <w:spacing w:after="0" w:line="240" w:lineRule="auto"/>
        <w:jc w:val="both"/>
        <w:rPr>
          <w:sz w:val="20"/>
          <w:szCs w:val="20"/>
        </w:rPr>
      </w:pPr>
    </w:p>
    <w:p w:rsidR="00E07F3F" w:rsidRPr="00E07F3F" w:rsidRDefault="00E07F3F" w:rsidP="00E07F3F">
      <w:pPr>
        <w:spacing w:after="0" w:line="240" w:lineRule="auto"/>
        <w:jc w:val="both"/>
        <w:rPr>
          <w:sz w:val="20"/>
          <w:szCs w:val="20"/>
        </w:rPr>
      </w:pPr>
    </w:p>
    <w:p w:rsidR="00E07F3F" w:rsidRPr="00E07F3F" w:rsidRDefault="00E07F3F" w:rsidP="00E07F3F">
      <w:pPr>
        <w:spacing w:after="0" w:line="240" w:lineRule="auto"/>
        <w:jc w:val="both"/>
        <w:rPr>
          <w:sz w:val="20"/>
          <w:szCs w:val="20"/>
        </w:rPr>
      </w:pPr>
    </w:p>
    <w:p w:rsidR="00E07F3F" w:rsidRPr="00E07F3F" w:rsidRDefault="00E07F3F" w:rsidP="00E07F3F">
      <w:pPr>
        <w:spacing w:after="0" w:line="240" w:lineRule="auto"/>
        <w:jc w:val="both"/>
        <w:rPr>
          <w:sz w:val="20"/>
          <w:szCs w:val="20"/>
        </w:rPr>
      </w:pPr>
    </w:p>
    <w:p w:rsidR="00E07F3F" w:rsidRPr="00E07F3F" w:rsidRDefault="00E07F3F" w:rsidP="00E07F3F">
      <w:pPr>
        <w:spacing w:after="0" w:line="240" w:lineRule="auto"/>
        <w:jc w:val="both"/>
        <w:rPr>
          <w:sz w:val="20"/>
          <w:szCs w:val="20"/>
        </w:rPr>
      </w:pPr>
    </w:p>
    <w:p w:rsidR="00E07F3F" w:rsidRPr="00E07F3F" w:rsidRDefault="00E07F3F" w:rsidP="00E07F3F">
      <w:pPr>
        <w:spacing w:after="0" w:line="240" w:lineRule="auto"/>
        <w:jc w:val="both"/>
        <w:rPr>
          <w:sz w:val="20"/>
          <w:szCs w:val="20"/>
        </w:rPr>
      </w:pPr>
    </w:p>
    <w:p w:rsidR="00E07F3F" w:rsidRPr="00E07F3F" w:rsidRDefault="00E07F3F" w:rsidP="00E07F3F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E07F3F">
        <w:rPr>
          <w:rFonts w:ascii="Times New Roman" w:hAnsi="Times New Roman"/>
          <w:sz w:val="20"/>
          <w:szCs w:val="20"/>
        </w:rPr>
        <w:t>Одесса</w:t>
      </w:r>
    </w:p>
    <w:p w:rsidR="00E07F3F" w:rsidRDefault="00E07F3F" w:rsidP="00E07F3F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E07F3F">
        <w:rPr>
          <w:rFonts w:ascii="Times New Roman" w:hAnsi="Times New Roman"/>
          <w:sz w:val="20"/>
          <w:szCs w:val="20"/>
        </w:rPr>
        <w:t>13-14 июня 2013 года</w:t>
      </w:r>
    </w:p>
    <w:p w:rsidR="00E07F3F" w:rsidRDefault="00E07F3F" w:rsidP="00E07F3F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E07F3F" w:rsidRPr="00E07F3F" w:rsidRDefault="00E07F3F" w:rsidP="00E07F3F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E07F3F" w:rsidRPr="00E07F3F" w:rsidRDefault="00E07F3F" w:rsidP="00E07F3F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E07F3F">
        <w:rPr>
          <w:rFonts w:ascii="Times New Roman" w:hAnsi="Times New Roman"/>
          <w:sz w:val="20"/>
          <w:szCs w:val="20"/>
        </w:rPr>
        <w:lastRenderedPageBreak/>
        <w:t>Уважаемые коллеги!</w:t>
      </w:r>
    </w:p>
    <w:p w:rsidR="00E07F3F" w:rsidRPr="00E07F3F" w:rsidRDefault="00E07F3F" w:rsidP="00E07F3F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E07F3F" w:rsidRPr="00E07F3F" w:rsidRDefault="00E07F3F" w:rsidP="00E07F3F">
      <w:pPr>
        <w:spacing w:after="0" w:line="360" w:lineRule="auto"/>
        <w:ind w:firstLine="567"/>
        <w:jc w:val="both"/>
        <w:rPr>
          <w:rFonts w:ascii="Times New Roman" w:hAnsi="Times New Roman"/>
          <w:sz w:val="20"/>
          <w:szCs w:val="20"/>
        </w:rPr>
      </w:pPr>
      <w:r w:rsidRPr="00E07F3F">
        <w:rPr>
          <w:rFonts w:ascii="Times New Roman" w:hAnsi="Times New Roman"/>
          <w:sz w:val="20"/>
          <w:szCs w:val="20"/>
        </w:rPr>
        <w:t>В настоящее время принято считать, что наиболее фундаментальным исследованием в области конкурентоспособности явился труд Майкла Портера «Международная конкуренция». В нем было показано, что в мире нет ни одной страны, которая была бы конкурентоспособна во всем и при этом имела бы гарантированные на все времена конкурентные преимущества перед всеми странами. Нет также ни одной страны, которая смогла бы достичь и тем более удержать конкурентные преимущества иначе, чем за счет длительной созидательной и целеустремленной работы, сопряженной с немалыми финансовыми и социальными издержками.</w:t>
      </w:r>
    </w:p>
    <w:p w:rsidR="00E07F3F" w:rsidRPr="00E07F3F" w:rsidRDefault="00E07F3F" w:rsidP="00E07F3F">
      <w:pPr>
        <w:spacing w:after="0" w:line="360" w:lineRule="auto"/>
        <w:ind w:firstLine="567"/>
        <w:jc w:val="both"/>
        <w:rPr>
          <w:rFonts w:ascii="Times New Roman" w:hAnsi="Times New Roman"/>
          <w:sz w:val="20"/>
          <w:szCs w:val="20"/>
        </w:rPr>
      </w:pPr>
      <w:r w:rsidRPr="00E07F3F">
        <w:rPr>
          <w:rFonts w:ascii="Times New Roman" w:hAnsi="Times New Roman"/>
          <w:sz w:val="20"/>
          <w:szCs w:val="20"/>
        </w:rPr>
        <w:t xml:space="preserve">При этом Портер опирался на анализ слагаемых успеха и причин </w:t>
      </w:r>
      <w:proofErr w:type="gramStart"/>
      <w:r w:rsidRPr="00E07F3F">
        <w:rPr>
          <w:rFonts w:ascii="Times New Roman" w:hAnsi="Times New Roman"/>
          <w:sz w:val="20"/>
          <w:szCs w:val="20"/>
        </w:rPr>
        <w:t>неудач некоторых отраслей промышленности таких стран Организации экономического сотрудничества</w:t>
      </w:r>
      <w:proofErr w:type="gramEnd"/>
      <w:r w:rsidRPr="00E07F3F">
        <w:rPr>
          <w:rFonts w:ascii="Times New Roman" w:hAnsi="Times New Roman"/>
          <w:sz w:val="20"/>
          <w:szCs w:val="20"/>
        </w:rPr>
        <w:t xml:space="preserve"> и развития, как США, Великобритания, ФРГ, Япония, Италия, Швейцария, Швеция и некоторых других. Автор пытался доказать, что страна не может и не должна преуспевать во всех отраслях. Беспокойство должна вызывать не столько потеря конкурентного преимущества в какой-то конкретной сфере, сколько характер утраченных позиций.</w:t>
      </w:r>
    </w:p>
    <w:p w:rsidR="00E07F3F" w:rsidRPr="00E07F3F" w:rsidRDefault="00E07F3F" w:rsidP="00E07F3F">
      <w:pPr>
        <w:spacing w:after="0" w:line="360" w:lineRule="auto"/>
        <w:ind w:firstLine="567"/>
        <w:jc w:val="both"/>
        <w:rPr>
          <w:rFonts w:ascii="Times New Roman" w:hAnsi="Times New Roman"/>
          <w:sz w:val="20"/>
          <w:szCs w:val="20"/>
        </w:rPr>
      </w:pPr>
      <w:proofErr w:type="gramStart"/>
      <w:r w:rsidRPr="00E07F3F">
        <w:rPr>
          <w:rFonts w:ascii="Times New Roman" w:hAnsi="Times New Roman"/>
          <w:sz w:val="20"/>
          <w:szCs w:val="20"/>
        </w:rPr>
        <w:t>Рассматривая проблему конкурентоспособности, необходимо иметь в виду, что поднимаясь от уровня хозяйствующего субъекта до уровня отрасли, страны, группы стран, объединенных единой целью, на каждом из них действуют наряду с общепринятыми критериями (эффективность использования ресурсов и финансовое преуспевание соответствующего субъекта) новые критерии, причем не только экономические, но и экологические, социальные и иные.</w:t>
      </w:r>
      <w:proofErr w:type="gramEnd"/>
    </w:p>
    <w:p w:rsidR="00E07F3F" w:rsidRPr="00E07F3F" w:rsidRDefault="00E07F3F" w:rsidP="00E07F3F">
      <w:pPr>
        <w:spacing w:after="0" w:line="360" w:lineRule="auto"/>
        <w:ind w:firstLine="567"/>
        <w:jc w:val="both"/>
        <w:rPr>
          <w:rFonts w:ascii="Times New Roman" w:hAnsi="Times New Roman"/>
          <w:sz w:val="20"/>
          <w:szCs w:val="20"/>
        </w:rPr>
      </w:pPr>
      <w:r w:rsidRPr="00E07F3F">
        <w:rPr>
          <w:rFonts w:ascii="Times New Roman" w:hAnsi="Times New Roman"/>
          <w:sz w:val="20"/>
          <w:szCs w:val="20"/>
        </w:rPr>
        <w:lastRenderedPageBreak/>
        <w:t>На наш взгляд, целесообразно давать определение конкурентоспособности в более узком смысле, применительно к конкретному объекту исследования. Базовой составляющей понятия конкурентоспособности является эффективность использования ресурсов, которая обеспечивает лидерство в условиях рыночной экономики и конкуренции.</w:t>
      </w:r>
    </w:p>
    <w:p w:rsidR="00E07F3F" w:rsidRPr="00E07F3F" w:rsidRDefault="00E07F3F" w:rsidP="00E07F3F">
      <w:pPr>
        <w:spacing w:after="0" w:line="360" w:lineRule="auto"/>
        <w:ind w:firstLine="567"/>
        <w:jc w:val="both"/>
        <w:rPr>
          <w:rFonts w:ascii="Times New Roman" w:hAnsi="Times New Roman"/>
          <w:sz w:val="20"/>
          <w:szCs w:val="20"/>
        </w:rPr>
      </w:pPr>
      <w:r w:rsidRPr="00E07F3F">
        <w:rPr>
          <w:rFonts w:ascii="Times New Roman" w:hAnsi="Times New Roman"/>
          <w:sz w:val="20"/>
          <w:szCs w:val="20"/>
        </w:rPr>
        <w:t>Под конкурентоспособностью сельскохозяйственной продукции следует понимать систему показателей относительной привлекательности продукции на рынке по критериям цены и качества, а в ряде случаев, физической доступности, которые определяют спрос, а, следовательно, и объем продаж относительно конкурентов.</w:t>
      </w:r>
    </w:p>
    <w:p w:rsidR="00E07F3F" w:rsidRPr="00E07F3F" w:rsidRDefault="00E07F3F" w:rsidP="00E07F3F">
      <w:pPr>
        <w:spacing w:after="0" w:line="360" w:lineRule="auto"/>
        <w:ind w:firstLine="567"/>
        <w:jc w:val="both"/>
        <w:rPr>
          <w:rFonts w:ascii="Times New Roman" w:hAnsi="Times New Roman"/>
          <w:sz w:val="20"/>
          <w:szCs w:val="20"/>
        </w:rPr>
      </w:pPr>
      <w:r w:rsidRPr="00E07F3F">
        <w:rPr>
          <w:rFonts w:ascii="Times New Roman" w:hAnsi="Times New Roman"/>
          <w:sz w:val="20"/>
          <w:szCs w:val="20"/>
        </w:rPr>
        <w:t>И здесь можно «натолкнуться» на кажущееся противоречие. С одной стороны, концепция конкурентоспособности проистекает из теории использования в международном разделении труда сравнительных преимуществ (относительно дешевый труд, более богатые природные ресурсы, благоприятный географический фактор и другие). С другой стороны, понятие конкурентоспособности включает принципы противостояния между субъектами отношений, а, следовательно, стремление к достижению конкурентоспособности не объединяет, а разъединяет интересы, что и подтверждается практикой реальной экономики, и иногда приводит к серьезным конфликтам, в том числе политического характера.</w:t>
      </w:r>
    </w:p>
    <w:p w:rsidR="00E07F3F" w:rsidRPr="00E07F3F" w:rsidRDefault="00E07F3F" w:rsidP="00E07F3F">
      <w:pPr>
        <w:spacing w:after="0" w:line="360" w:lineRule="auto"/>
        <w:ind w:firstLine="567"/>
        <w:jc w:val="both"/>
        <w:rPr>
          <w:rFonts w:ascii="Times New Roman" w:hAnsi="Times New Roman"/>
          <w:sz w:val="20"/>
          <w:szCs w:val="20"/>
        </w:rPr>
      </w:pPr>
      <w:proofErr w:type="gramStart"/>
      <w:r w:rsidRPr="00E07F3F">
        <w:rPr>
          <w:rFonts w:ascii="Times New Roman" w:hAnsi="Times New Roman"/>
          <w:sz w:val="20"/>
          <w:szCs w:val="20"/>
        </w:rPr>
        <w:t xml:space="preserve">Если говорить применительно к теме нашей конференции, то есть о функционировании Таможенного союза и его позиционировании с третьими странами на региональном и мировых рынках, то внутренние аспекты конкурентоспособности состоят в создании относительно равных условий на основе взаимного согласия государств для всех субъектов агропродовольственного рынка в рамках Таможенного союза или Единого </w:t>
      </w:r>
      <w:r w:rsidRPr="00E07F3F">
        <w:rPr>
          <w:rFonts w:ascii="Times New Roman" w:hAnsi="Times New Roman"/>
          <w:sz w:val="20"/>
          <w:szCs w:val="20"/>
        </w:rPr>
        <w:lastRenderedPageBreak/>
        <w:t>экономического пространства (далее Евразийского экономического союза) для решения задачи динамичного</w:t>
      </w:r>
      <w:proofErr w:type="gramEnd"/>
      <w:r w:rsidRPr="00E07F3F">
        <w:rPr>
          <w:rFonts w:ascii="Times New Roman" w:hAnsi="Times New Roman"/>
          <w:sz w:val="20"/>
          <w:szCs w:val="20"/>
        </w:rPr>
        <w:t xml:space="preserve"> развития всех субъектов этих отношений.</w:t>
      </w:r>
    </w:p>
    <w:p w:rsidR="00E07F3F" w:rsidRPr="00E07F3F" w:rsidRDefault="00E07F3F" w:rsidP="00E07F3F">
      <w:pPr>
        <w:spacing w:after="0" w:line="360" w:lineRule="auto"/>
        <w:ind w:firstLine="567"/>
        <w:jc w:val="both"/>
        <w:rPr>
          <w:rFonts w:ascii="Times New Roman" w:hAnsi="Times New Roman"/>
          <w:sz w:val="20"/>
          <w:szCs w:val="20"/>
        </w:rPr>
      </w:pPr>
      <w:proofErr w:type="gramStart"/>
      <w:r w:rsidRPr="00E07F3F">
        <w:rPr>
          <w:rFonts w:ascii="Times New Roman" w:hAnsi="Times New Roman"/>
          <w:sz w:val="20"/>
          <w:szCs w:val="20"/>
        </w:rPr>
        <w:t>Исходя из этого могут</w:t>
      </w:r>
      <w:proofErr w:type="gramEnd"/>
      <w:r w:rsidRPr="00E07F3F">
        <w:rPr>
          <w:rFonts w:ascii="Times New Roman" w:hAnsi="Times New Roman"/>
          <w:sz w:val="20"/>
          <w:szCs w:val="20"/>
        </w:rPr>
        <w:t xml:space="preserve"> использоваться соответствующие механизмы и инструменты, включая (с учетом условий ВТО) такие, как несвязанная поддержка доходов сельскохозяйственных товаропроизводителей в согласованных параметрах, кредитная и страховая политика, закупочные и товарные интервенции, технические требования к продукции и другие.</w:t>
      </w:r>
    </w:p>
    <w:p w:rsidR="00E07F3F" w:rsidRPr="00E07F3F" w:rsidRDefault="00E07F3F" w:rsidP="00E07F3F">
      <w:pPr>
        <w:spacing w:after="0" w:line="360" w:lineRule="auto"/>
        <w:ind w:firstLine="567"/>
        <w:jc w:val="both"/>
        <w:rPr>
          <w:rFonts w:ascii="Times New Roman" w:hAnsi="Times New Roman"/>
          <w:sz w:val="20"/>
          <w:szCs w:val="20"/>
        </w:rPr>
      </w:pPr>
      <w:proofErr w:type="gramStart"/>
      <w:r w:rsidRPr="00E07F3F">
        <w:rPr>
          <w:rFonts w:ascii="Times New Roman" w:hAnsi="Times New Roman"/>
          <w:sz w:val="20"/>
          <w:szCs w:val="20"/>
        </w:rPr>
        <w:t>Что касается внешнего аспекта конкурентоспособности, то в рамках межгосударственных объединений вырабатывается единая политика в сфере экспортных цен государств-членов Таможенного союза, единая тарифно-таможенная политика, рационализируются транспортные потоки и тарифы на перемещение грузов для экспорта с тем, чтобы, во-первых, не выступать конкурентами между собой на внешнем рынке и, снижая цены, улучшать экономические результаты товаропроизводителей государств-членов Таможенного союза, во-вторых, использовать разрешительные меры защиты</w:t>
      </w:r>
      <w:proofErr w:type="gramEnd"/>
      <w:r w:rsidRPr="00E07F3F">
        <w:rPr>
          <w:rFonts w:ascii="Times New Roman" w:hAnsi="Times New Roman"/>
          <w:sz w:val="20"/>
          <w:szCs w:val="20"/>
        </w:rPr>
        <w:t xml:space="preserve"> рынка таможенного пространства от недобросовестных внешних конкурентов, в том числе используя инструменты нетарифного регулирования.</w:t>
      </w:r>
    </w:p>
    <w:p w:rsidR="00E07F3F" w:rsidRPr="00E07F3F" w:rsidRDefault="00E07F3F" w:rsidP="00E07F3F">
      <w:pPr>
        <w:spacing w:after="0" w:line="360" w:lineRule="auto"/>
        <w:ind w:firstLine="567"/>
        <w:jc w:val="both"/>
        <w:rPr>
          <w:rFonts w:ascii="Times New Roman" w:hAnsi="Times New Roman"/>
          <w:sz w:val="20"/>
          <w:szCs w:val="20"/>
        </w:rPr>
      </w:pPr>
      <w:r w:rsidRPr="00E07F3F">
        <w:rPr>
          <w:rFonts w:ascii="Times New Roman" w:hAnsi="Times New Roman"/>
          <w:sz w:val="20"/>
          <w:szCs w:val="20"/>
        </w:rPr>
        <w:t xml:space="preserve">В совокупности, с одной стороны, внутренняя и внешняя согласованность в рамках объединения стран позволит снизить уровень </w:t>
      </w:r>
      <w:proofErr w:type="spellStart"/>
      <w:r w:rsidRPr="00E07F3F">
        <w:rPr>
          <w:rFonts w:ascii="Times New Roman" w:hAnsi="Times New Roman"/>
          <w:sz w:val="20"/>
          <w:szCs w:val="20"/>
        </w:rPr>
        <w:t>импортозависимости</w:t>
      </w:r>
      <w:proofErr w:type="spellEnd"/>
      <w:r w:rsidRPr="00E07F3F">
        <w:rPr>
          <w:rFonts w:ascii="Times New Roman" w:hAnsi="Times New Roman"/>
          <w:sz w:val="20"/>
          <w:szCs w:val="20"/>
        </w:rPr>
        <w:t xml:space="preserve"> по отдельным видам сельскохозяйственной продукции за счет роста ее производства и рационализации </w:t>
      </w:r>
      <w:proofErr w:type="spellStart"/>
      <w:r w:rsidRPr="00E07F3F">
        <w:rPr>
          <w:rFonts w:ascii="Times New Roman" w:hAnsi="Times New Roman"/>
          <w:sz w:val="20"/>
          <w:szCs w:val="20"/>
        </w:rPr>
        <w:t>товаропотоков</w:t>
      </w:r>
      <w:proofErr w:type="spellEnd"/>
      <w:r w:rsidRPr="00E07F3F">
        <w:rPr>
          <w:rFonts w:ascii="Times New Roman" w:hAnsi="Times New Roman"/>
          <w:sz w:val="20"/>
          <w:szCs w:val="20"/>
        </w:rPr>
        <w:t>, с другой, – выйти с большими объемами и относительно высокими ценами на внешний рынок с экспортной продукцией. Это положительно скажется на экономике сельскохозяйственных и других товаропроизводителей АПК, на уровне социального положения сельских жителей.</w:t>
      </w:r>
    </w:p>
    <w:p w:rsidR="00E07F3F" w:rsidRPr="00E07F3F" w:rsidRDefault="00E07F3F" w:rsidP="00E07F3F">
      <w:pPr>
        <w:spacing w:after="0" w:line="360" w:lineRule="auto"/>
        <w:ind w:firstLine="567"/>
        <w:jc w:val="both"/>
        <w:rPr>
          <w:rFonts w:ascii="Times New Roman" w:hAnsi="Times New Roman"/>
          <w:sz w:val="20"/>
          <w:szCs w:val="20"/>
        </w:rPr>
      </w:pPr>
      <w:r w:rsidRPr="00E07F3F">
        <w:rPr>
          <w:rFonts w:ascii="Times New Roman" w:hAnsi="Times New Roman"/>
          <w:sz w:val="20"/>
          <w:szCs w:val="20"/>
        </w:rPr>
        <w:lastRenderedPageBreak/>
        <w:t xml:space="preserve">В связи с этим приведу лишь один пример по пшенице. Совокупный ее экспорт из стран Таможенного союза и Украины в 2011 г. составил примерно 26 </w:t>
      </w:r>
      <w:proofErr w:type="spellStart"/>
      <w:proofErr w:type="gramStart"/>
      <w:r w:rsidRPr="00E07F3F">
        <w:rPr>
          <w:rFonts w:ascii="Times New Roman" w:hAnsi="Times New Roman"/>
          <w:sz w:val="20"/>
          <w:szCs w:val="20"/>
        </w:rPr>
        <w:t>млн</w:t>
      </w:r>
      <w:proofErr w:type="spellEnd"/>
      <w:proofErr w:type="gramEnd"/>
      <w:r w:rsidRPr="00E07F3F">
        <w:rPr>
          <w:rFonts w:ascii="Times New Roman" w:hAnsi="Times New Roman"/>
          <w:sz w:val="20"/>
          <w:szCs w:val="20"/>
        </w:rPr>
        <w:t xml:space="preserve"> т, то есть более одной четверти мирового экспорта этой культуры. Такой объем вполне достаточен, чтобы стать одним из реальных регуляторов цен на пшеницу на мировом рынке.</w:t>
      </w:r>
    </w:p>
    <w:p w:rsidR="00E07F3F" w:rsidRPr="00E07F3F" w:rsidRDefault="00E07F3F" w:rsidP="00E07F3F">
      <w:pPr>
        <w:spacing w:after="0" w:line="360" w:lineRule="auto"/>
        <w:ind w:firstLine="567"/>
        <w:jc w:val="both"/>
        <w:rPr>
          <w:rFonts w:ascii="Times New Roman" w:hAnsi="Times New Roman"/>
          <w:sz w:val="20"/>
          <w:szCs w:val="20"/>
        </w:rPr>
      </w:pPr>
      <w:r w:rsidRPr="00E07F3F">
        <w:rPr>
          <w:rFonts w:ascii="Times New Roman" w:hAnsi="Times New Roman"/>
          <w:sz w:val="20"/>
          <w:szCs w:val="20"/>
        </w:rPr>
        <w:t>Среди всех переменных, от которых в решающей степени зависит конкурентоспособность, в последнее время доминирует уровень и формат интеграции. Как правило, государства, интегрированные в формате экономического союза, более конкурентоспособны, чем государства, интегрированные в формате таможенных союзов, а те, в свою очередь более конкурентоспособны, чем государства, связанные лишь договором о зоне свободной торговли. Схематически наращивание конкурентоспособности по мере углубления интеграционных связей можно изобразить в виде пирамиды, приведенной на рисунке 1.</w:t>
      </w:r>
    </w:p>
    <w:p w:rsidR="00E07F3F" w:rsidRPr="00E07F3F" w:rsidRDefault="00E07F3F" w:rsidP="00E07F3F">
      <w:pPr>
        <w:spacing w:after="0" w:line="360" w:lineRule="auto"/>
        <w:ind w:firstLine="567"/>
        <w:jc w:val="center"/>
        <w:rPr>
          <w:rFonts w:ascii="Times New Roman" w:hAnsi="Times New Roman"/>
          <w:sz w:val="20"/>
          <w:szCs w:val="20"/>
        </w:rPr>
      </w:pPr>
      <w:r w:rsidRPr="00E07F3F">
        <w:rPr>
          <w:rFonts w:ascii="Times New Roman" w:hAnsi="Times New Roman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3990455" cy="3124200"/>
            <wp:effectExtent l="1905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455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7F3F" w:rsidRPr="00E07F3F" w:rsidRDefault="00E07F3F" w:rsidP="00E07F3F">
      <w:pPr>
        <w:spacing w:after="0" w:line="240" w:lineRule="auto"/>
        <w:ind w:firstLine="567"/>
        <w:jc w:val="center"/>
        <w:rPr>
          <w:rFonts w:ascii="Times New Roman" w:hAnsi="Times New Roman"/>
          <w:sz w:val="20"/>
          <w:szCs w:val="20"/>
        </w:rPr>
      </w:pPr>
      <w:r w:rsidRPr="00E07F3F">
        <w:rPr>
          <w:rFonts w:ascii="Times New Roman" w:hAnsi="Times New Roman"/>
          <w:sz w:val="20"/>
          <w:szCs w:val="20"/>
        </w:rPr>
        <w:t>Рис.1. Взаимосвязь форматов интеграции и соответствующих им наборов пакета функций</w:t>
      </w:r>
    </w:p>
    <w:p w:rsidR="00E07F3F" w:rsidRPr="00E07F3F" w:rsidRDefault="00E07F3F" w:rsidP="00E07F3F">
      <w:pPr>
        <w:spacing w:after="0" w:line="240" w:lineRule="auto"/>
        <w:ind w:firstLine="567"/>
        <w:jc w:val="center"/>
        <w:rPr>
          <w:rFonts w:ascii="Times New Roman" w:hAnsi="Times New Roman"/>
          <w:sz w:val="20"/>
          <w:szCs w:val="20"/>
        </w:rPr>
      </w:pPr>
      <w:r w:rsidRPr="00E07F3F">
        <w:rPr>
          <w:rFonts w:ascii="Times New Roman" w:hAnsi="Times New Roman"/>
          <w:sz w:val="20"/>
          <w:szCs w:val="20"/>
        </w:rPr>
        <w:t>Источник: Тарасов В.И. «РИФЫ на пути ВТО»</w:t>
      </w:r>
    </w:p>
    <w:p w:rsidR="00E07F3F" w:rsidRPr="00E07F3F" w:rsidRDefault="00E07F3F" w:rsidP="00E07F3F">
      <w:pPr>
        <w:spacing w:after="0" w:line="360" w:lineRule="auto"/>
        <w:ind w:firstLine="567"/>
        <w:jc w:val="both"/>
        <w:rPr>
          <w:rFonts w:ascii="Times New Roman" w:hAnsi="Times New Roman"/>
          <w:sz w:val="20"/>
          <w:szCs w:val="20"/>
        </w:rPr>
      </w:pPr>
    </w:p>
    <w:p w:rsidR="00E07F3F" w:rsidRPr="00E07F3F" w:rsidRDefault="00E07F3F" w:rsidP="00E07F3F">
      <w:pPr>
        <w:spacing w:after="0" w:line="360" w:lineRule="auto"/>
        <w:ind w:firstLine="567"/>
        <w:jc w:val="both"/>
        <w:rPr>
          <w:rFonts w:ascii="Times New Roman" w:hAnsi="Times New Roman"/>
          <w:sz w:val="20"/>
          <w:szCs w:val="20"/>
        </w:rPr>
      </w:pPr>
      <w:r w:rsidRPr="00E07F3F">
        <w:rPr>
          <w:rFonts w:ascii="Times New Roman" w:hAnsi="Times New Roman"/>
          <w:sz w:val="20"/>
          <w:szCs w:val="20"/>
        </w:rPr>
        <w:t xml:space="preserve">Именно эта зависимость конкурентоспособности от формата и уровня интеграции стимулирует стремление государств на всех континентах переходить или хотя бы ставить в планы переход от низших форм региональной интеграции в формате зон свободной торговли к более высоким формам – в формате таможенный союз и далее экономический союз. </w:t>
      </w:r>
    </w:p>
    <w:p w:rsidR="00E07F3F" w:rsidRPr="00E07F3F" w:rsidRDefault="00E07F3F" w:rsidP="00E07F3F">
      <w:pPr>
        <w:spacing w:after="0" w:line="360" w:lineRule="auto"/>
        <w:ind w:firstLine="567"/>
        <w:jc w:val="both"/>
        <w:rPr>
          <w:rFonts w:ascii="Times New Roman" w:hAnsi="Times New Roman"/>
          <w:sz w:val="20"/>
          <w:szCs w:val="20"/>
        </w:rPr>
      </w:pPr>
      <w:r w:rsidRPr="00E07F3F">
        <w:rPr>
          <w:rFonts w:ascii="Times New Roman" w:hAnsi="Times New Roman"/>
          <w:sz w:val="20"/>
          <w:szCs w:val="20"/>
        </w:rPr>
        <w:t xml:space="preserve">Именно таким магистральным путем продвигается в своем стремлении к более совершенной региональной интеграции Белоруссия, Казахстан и Россия. </w:t>
      </w:r>
      <w:proofErr w:type="gramStart"/>
      <w:r w:rsidRPr="00E07F3F">
        <w:rPr>
          <w:rFonts w:ascii="Times New Roman" w:hAnsi="Times New Roman"/>
          <w:sz w:val="20"/>
          <w:szCs w:val="20"/>
        </w:rPr>
        <w:t xml:space="preserve">Также государства Южной Америки перешли от формата зоны свободной </w:t>
      </w:r>
      <w:r w:rsidRPr="00E07F3F">
        <w:rPr>
          <w:rFonts w:ascii="Times New Roman" w:hAnsi="Times New Roman"/>
          <w:sz w:val="20"/>
          <w:szCs w:val="20"/>
        </w:rPr>
        <w:lastRenderedPageBreak/>
        <w:t xml:space="preserve">торговли к формату таможенного союза MERCOSUR (от исп. </w:t>
      </w:r>
      <w:proofErr w:type="spellStart"/>
      <w:r w:rsidRPr="00E07F3F">
        <w:rPr>
          <w:rFonts w:ascii="Times New Roman" w:hAnsi="Times New Roman"/>
          <w:sz w:val="20"/>
          <w:szCs w:val="20"/>
        </w:rPr>
        <w:t>Mercado</w:t>
      </w:r>
      <w:proofErr w:type="spellEnd"/>
      <w:r w:rsidRPr="00E07F3F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E07F3F">
        <w:rPr>
          <w:rFonts w:ascii="Times New Roman" w:hAnsi="Times New Roman"/>
          <w:sz w:val="20"/>
          <w:szCs w:val="20"/>
        </w:rPr>
        <w:t>Común</w:t>
      </w:r>
      <w:proofErr w:type="spellEnd"/>
      <w:r w:rsidRPr="00E07F3F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E07F3F">
        <w:rPr>
          <w:rFonts w:ascii="Times New Roman" w:hAnsi="Times New Roman"/>
          <w:sz w:val="20"/>
          <w:szCs w:val="20"/>
        </w:rPr>
        <w:t>del</w:t>
      </w:r>
      <w:proofErr w:type="spellEnd"/>
      <w:r w:rsidRPr="00E07F3F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E07F3F">
        <w:rPr>
          <w:rFonts w:ascii="Times New Roman" w:hAnsi="Times New Roman"/>
          <w:sz w:val="20"/>
          <w:szCs w:val="20"/>
        </w:rPr>
        <w:t>Sur</w:t>
      </w:r>
      <w:proofErr w:type="spellEnd"/>
      <w:r w:rsidRPr="00E07F3F">
        <w:rPr>
          <w:rFonts w:ascii="Times New Roman" w:hAnsi="Times New Roman"/>
          <w:sz w:val="20"/>
          <w:szCs w:val="20"/>
        </w:rPr>
        <w:t xml:space="preserve">), а государства африканского континента не только перешли к таможенному союзу </w:t>
      </w:r>
      <w:r w:rsidRPr="00E07F3F">
        <w:rPr>
          <w:rFonts w:ascii="Times New Roman" w:hAnsi="Times New Roman"/>
          <w:sz w:val="20"/>
          <w:szCs w:val="20"/>
          <w:lang w:val="en-US"/>
        </w:rPr>
        <w:t>COMESA</w:t>
      </w:r>
      <w:r w:rsidRPr="00E07F3F">
        <w:rPr>
          <w:rFonts w:ascii="Times New Roman" w:hAnsi="Times New Roman"/>
          <w:sz w:val="20"/>
          <w:szCs w:val="20"/>
        </w:rPr>
        <w:t xml:space="preserve"> (от англ. </w:t>
      </w:r>
      <w:proofErr w:type="spellStart"/>
      <w:r w:rsidRPr="00E07F3F">
        <w:rPr>
          <w:rFonts w:ascii="Times New Roman" w:hAnsi="Times New Roman"/>
          <w:sz w:val="20"/>
          <w:szCs w:val="20"/>
        </w:rPr>
        <w:t>Common</w:t>
      </w:r>
      <w:proofErr w:type="spellEnd"/>
      <w:r w:rsidRPr="00E07F3F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E07F3F">
        <w:rPr>
          <w:rFonts w:ascii="Times New Roman" w:hAnsi="Times New Roman"/>
          <w:sz w:val="20"/>
          <w:szCs w:val="20"/>
        </w:rPr>
        <w:t>Market</w:t>
      </w:r>
      <w:proofErr w:type="spellEnd"/>
      <w:r w:rsidRPr="00E07F3F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E07F3F">
        <w:rPr>
          <w:rFonts w:ascii="Times New Roman" w:hAnsi="Times New Roman"/>
          <w:sz w:val="20"/>
          <w:szCs w:val="20"/>
        </w:rPr>
        <w:t>for</w:t>
      </w:r>
      <w:proofErr w:type="spellEnd"/>
      <w:r w:rsidRPr="00E07F3F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E07F3F">
        <w:rPr>
          <w:rFonts w:ascii="Times New Roman" w:hAnsi="Times New Roman"/>
          <w:sz w:val="20"/>
          <w:szCs w:val="20"/>
        </w:rPr>
        <w:t>Eastern</w:t>
      </w:r>
      <w:proofErr w:type="spellEnd"/>
      <w:r w:rsidRPr="00E07F3F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E07F3F">
        <w:rPr>
          <w:rFonts w:ascii="Times New Roman" w:hAnsi="Times New Roman"/>
          <w:sz w:val="20"/>
          <w:szCs w:val="20"/>
        </w:rPr>
        <w:t>and</w:t>
      </w:r>
      <w:proofErr w:type="spellEnd"/>
      <w:r w:rsidRPr="00E07F3F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E07F3F">
        <w:rPr>
          <w:rFonts w:ascii="Times New Roman" w:hAnsi="Times New Roman"/>
          <w:sz w:val="20"/>
          <w:szCs w:val="20"/>
        </w:rPr>
        <w:t>Southern</w:t>
      </w:r>
      <w:proofErr w:type="spellEnd"/>
      <w:r w:rsidRPr="00E07F3F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E07F3F">
        <w:rPr>
          <w:rFonts w:ascii="Times New Roman" w:hAnsi="Times New Roman"/>
          <w:sz w:val="20"/>
          <w:szCs w:val="20"/>
        </w:rPr>
        <w:t>Africa</w:t>
      </w:r>
      <w:proofErr w:type="spellEnd"/>
      <w:r w:rsidRPr="00E07F3F">
        <w:rPr>
          <w:rFonts w:ascii="Times New Roman" w:hAnsi="Times New Roman"/>
          <w:sz w:val="20"/>
          <w:szCs w:val="20"/>
        </w:rPr>
        <w:t>), но и поставили задачу создать экономический союз по образцу Европейского союза.</w:t>
      </w:r>
      <w:proofErr w:type="gramEnd"/>
    </w:p>
    <w:p w:rsidR="00E07F3F" w:rsidRPr="00E07F3F" w:rsidRDefault="00E07F3F" w:rsidP="00E07F3F">
      <w:pPr>
        <w:spacing w:after="0" w:line="360" w:lineRule="auto"/>
        <w:ind w:firstLine="567"/>
        <w:jc w:val="both"/>
        <w:rPr>
          <w:rFonts w:ascii="Times New Roman" w:hAnsi="Times New Roman"/>
          <w:sz w:val="20"/>
          <w:szCs w:val="20"/>
        </w:rPr>
      </w:pPr>
      <w:r w:rsidRPr="00E07F3F">
        <w:rPr>
          <w:rFonts w:ascii="Times New Roman" w:hAnsi="Times New Roman"/>
          <w:sz w:val="20"/>
          <w:szCs w:val="20"/>
        </w:rPr>
        <w:t>Мировая практика свидетельствует о том, что наиболее эффективным средством достижения устойчивого развития АПК в условиях глобализации рынка и экономических отношений является активизация интеграционных процессов.</w:t>
      </w:r>
    </w:p>
    <w:p w:rsidR="00E07F3F" w:rsidRPr="00E07F3F" w:rsidRDefault="00E07F3F" w:rsidP="00E07F3F">
      <w:pPr>
        <w:spacing w:after="0" w:line="360" w:lineRule="auto"/>
        <w:ind w:firstLine="567"/>
        <w:jc w:val="both"/>
        <w:rPr>
          <w:rFonts w:ascii="Times New Roman" w:hAnsi="Times New Roman"/>
          <w:sz w:val="20"/>
          <w:szCs w:val="20"/>
        </w:rPr>
      </w:pPr>
      <w:r w:rsidRPr="00E07F3F">
        <w:rPr>
          <w:rFonts w:ascii="Times New Roman" w:hAnsi="Times New Roman"/>
          <w:sz w:val="20"/>
          <w:szCs w:val="20"/>
        </w:rPr>
        <w:t xml:space="preserve">Становится все более очевидным, как показывает анализ мирохозяйственных отношений, что в последние временные периоды, если измерять их не годами, а десятилетиями, происходят существенные геополитические и экономические сдвиги, которые все более формируют контуры будущего наших экономик. Оно не представляется нам в полной мере отвечающим интересам </w:t>
      </w:r>
      <w:proofErr w:type="gramStart"/>
      <w:r w:rsidRPr="00E07F3F">
        <w:rPr>
          <w:rFonts w:ascii="Times New Roman" w:hAnsi="Times New Roman"/>
          <w:sz w:val="20"/>
          <w:szCs w:val="20"/>
        </w:rPr>
        <w:t>повышения уровня жизни значительной части населения мира</w:t>
      </w:r>
      <w:proofErr w:type="gramEnd"/>
      <w:r w:rsidRPr="00E07F3F">
        <w:rPr>
          <w:rFonts w:ascii="Times New Roman" w:hAnsi="Times New Roman"/>
          <w:sz w:val="20"/>
          <w:szCs w:val="20"/>
        </w:rPr>
        <w:t xml:space="preserve"> и содержит немало угроз и рисков.</w:t>
      </w:r>
    </w:p>
    <w:p w:rsidR="00E07F3F" w:rsidRPr="00E07F3F" w:rsidRDefault="00E07F3F" w:rsidP="00E07F3F">
      <w:pPr>
        <w:spacing w:after="0" w:line="360" w:lineRule="auto"/>
        <w:ind w:firstLine="567"/>
        <w:jc w:val="both"/>
        <w:rPr>
          <w:rFonts w:ascii="Times New Roman" w:hAnsi="Times New Roman"/>
          <w:sz w:val="20"/>
          <w:szCs w:val="20"/>
        </w:rPr>
      </w:pPr>
      <w:r w:rsidRPr="00E07F3F">
        <w:rPr>
          <w:rFonts w:ascii="Times New Roman" w:hAnsi="Times New Roman"/>
          <w:sz w:val="20"/>
          <w:szCs w:val="20"/>
        </w:rPr>
        <w:t xml:space="preserve">Речь идет о процессах глобализации экономических отношений, которые активно проводятся наиболее сильными экономиками мира и контролирующими мировые рынки транснациональными формированиями. Это было бы не так плохо, если таким образом не подавлялись бы пока более слабые экономики, а наоборот, они развивались бы благодаря такой глобализации. Однако расслоение населения по уровню жизни свидетельствует об </w:t>
      </w:r>
      <w:proofErr w:type="gramStart"/>
      <w:r w:rsidRPr="00E07F3F">
        <w:rPr>
          <w:rFonts w:ascii="Times New Roman" w:hAnsi="Times New Roman"/>
          <w:sz w:val="20"/>
          <w:szCs w:val="20"/>
        </w:rPr>
        <w:t>обратном</w:t>
      </w:r>
      <w:proofErr w:type="gramEnd"/>
      <w:r w:rsidRPr="00E07F3F">
        <w:rPr>
          <w:rFonts w:ascii="Times New Roman" w:hAnsi="Times New Roman"/>
          <w:sz w:val="20"/>
          <w:szCs w:val="20"/>
        </w:rPr>
        <w:t>. В ответ на это усиливаются процессы региональной интеграции, предусматривающие более справедливые системы и механизмы социально-экономических отношений. Правда, и здесь возникают центры «</w:t>
      </w:r>
      <w:proofErr w:type="spellStart"/>
      <w:r w:rsidRPr="00E07F3F">
        <w:rPr>
          <w:rFonts w:ascii="Times New Roman" w:hAnsi="Times New Roman"/>
          <w:sz w:val="20"/>
          <w:szCs w:val="20"/>
        </w:rPr>
        <w:t>внутрирегиональной</w:t>
      </w:r>
      <w:proofErr w:type="spellEnd"/>
      <w:r w:rsidRPr="00E07F3F">
        <w:rPr>
          <w:rFonts w:ascii="Times New Roman" w:hAnsi="Times New Roman"/>
          <w:sz w:val="20"/>
          <w:szCs w:val="20"/>
        </w:rPr>
        <w:t xml:space="preserve"> глобализации».</w:t>
      </w:r>
    </w:p>
    <w:p w:rsidR="00E07F3F" w:rsidRPr="00E07F3F" w:rsidRDefault="00E07F3F" w:rsidP="00E07F3F">
      <w:pPr>
        <w:spacing w:after="0" w:line="360" w:lineRule="auto"/>
        <w:ind w:firstLine="567"/>
        <w:jc w:val="both"/>
        <w:rPr>
          <w:rFonts w:ascii="Times New Roman" w:hAnsi="Times New Roman"/>
          <w:sz w:val="20"/>
          <w:szCs w:val="20"/>
        </w:rPr>
      </w:pPr>
      <w:r w:rsidRPr="00E07F3F">
        <w:rPr>
          <w:rFonts w:ascii="Times New Roman" w:hAnsi="Times New Roman"/>
          <w:sz w:val="20"/>
          <w:szCs w:val="20"/>
        </w:rPr>
        <w:lastRenderedPageBreak/>
        <w:t xml:space="preserve">Конечно, в этих процессах одним из основных движителей является фактор конкуренции как основа функционирования рынка. Однако здесь далеко не все так просто. </w:t>
      </w:r>
      <w:proofErr w:type="gramStart"/>
      <w:r w:rsidRPr="00E07F3F">
        <w:rPr>
          <w:rFonts w:ascii="Times New Roman" w:hAnsi="Times New Roman"/>
          <w:sz w:val="20"/>
          <w:szCs w:val="20"/>
        </w:rPr>
        <w:t>Практика рыночного фундаментализма, уповающего на полное саморегулирование мировой экономики приводит</w:t>
      </w:r>
      <w:proofErr w:type="gramEnd"/>
      <w:r w:rsidRPr="00E07F3F">
        <w:rPr>
          <w:rFonts w:ascii="Times New Roman" w:hAnsi="Times New Roman"/>
          <w:sz w:val="20"/>
          <w:szCs w:val="20"/>
        </w:rPr>
        <w:t xml:space="preserve"> к усилению одних и подавлению других экономик, на чем я остановлюсь немного позже. Поэтому возрастает регулирующая роль государств, а через них – региональных объединений, преследующих достижение экономических и, соответственно, социальных целей. Значимость региональной интеграции определяется возможностью достичь в этом существенных преимуществ. К этим преимуществам можно отнести: </w:t>
      </w:r>
    </w:p>
    <w:p w:rsidR="00E07F3F" w:rsidRPr="00E07F3F" w:rsidRDefault="00E07F3F" w:rsidP="00E07F3F">
      <w:pPr>
        <w:spacing w:after="0" w:line="360" w:lineRule="auto"/>
        <w:ind w:firstLine="567"/>
        <w:jc w:val="both"/>
        <w:rPr>
          <w:rFonts w:ascii="Times New Roman" w:hAnsi="Times New Roman"/>
          <w:sz w:val="20"/>
          <w:szCs w:val="20"/>
        </w:rPr>
      </w:pPr>
      <w:r w:rsidRPr="00E07F3F">
        <w:rPr>
          <w:rFonts w:ascii="Times New Roman" w:hAnsi="Times New Roman"/>
          <w:sz w:val="20"/>
          <w:szCs w:val="20"/>
        </w:rPr>
        <w:t>Во-первых, получение синергетического эффекта, когда конечный результат превышает сумму исходных вкладов;</w:t>
      </w:r>
    </w:p>
    <w:p w:rsidR="00E07F3F" w:rsidRPr="00E07F3F" w:rsidRDefault="00E07F3F" w:rsidP="00E07F3F">
      <w:pPr>
        <w:spacing w:after="0" w:line="360" w:lineRule="auto"/>
        <w:ind w:firstLine="567"/>
        <w:jc w:val="both"/>
        <w:rPr>
          <w:rFonts w:ascii="Times New Roman" w:hAnsi="Times New Roman"/>
          <w:sz w:val="20"/>
          <w:szCs w:val="20"/>
        </w:rPr>
      </w:pPr>
      <w:r w:rsidRPr="00E07F3F">
        <w:rPr>
          <w:rFonts w:ascii="Times New Roman" w:hAnsi="Times New Roman"/>
          <w:sz w:val="20"/>
          <w:szCs w:val="20"/>
        </w:rPr>
        <w:t>Во-вторых, более рациональное использование природных, трудовых, финансовых ресурсов, что способствует улучшению социально-экономического положения каждой страны и сообщества в целом;</w:t>
      </w:r>
    </w:p>
    <w:p w:rsidR="00E07F3F" w:rsidRPr="00E07F3F" w:rsidRDefault="00E07F3F" w:rsidP="00E07F3F">
      <w:pPr>
        <w:spacing w:after="0" w:line="360" w:lineRule="auto"/>
        <w:ind w:firstLine="567"/>
        <w:jc w:val="both"/>
        <w:rPr>
          <w:rFonts w:ascii="Times New Roman" w:hAnsi="Times New Roman"/>
          <w:sz w:val="20"/>
          <w:szCs w:val="20"/>
        </w:rPr>
      </w:pPr>
      <w:r w:rsidRPr="00E07F3F">
        <w:rPr>
          <w:rFonts w:ascii="Times New Roman" w:hAnsi="Times New Roman"/>
          <w:sz w:val="20"/>
          <w:szCs w:val="20"/>
        </w:rPr>
        <w:t>В-третьих, осуществление перехода на инновационный путь развития за счет привлечения к этому процессу научно-технического потенциала интегрирующихся стран, каждая из которых имеет свои достижения в данной сфере, но не всегда может их полностью реализовать;</w:t>
      </w:r>
    </w:p>
    <w:p w:rsidR="00E07F3F" w:rsidRPr="00E07F3F" w:rsidRDefault="00E07F3F" w:rsidP="00E07F3F">
      <w:pPr>
        <w:spacing w:after="0" w:line="360" w:lineRule="auto"/>
        <w:ind w:firstLine="567"/>
        <w:jc w:val="both"/>
        <w:rPr>
          <w:rFonts w:ascii="Times New Roman" w:hAnsi="Times New Roman"/>
          <w:sz w:val="20"/>
          <w:szCs w:val="20"/>
        </w:rPr>
      </w:pPr>
      <w:r w:rsidRPr="00E07F3F">
        <w:rPr>
          <w:rFonts w:ascii="Times New Roman" w:hAnsi="Times New Roman"/>
          <w:sz w:val="20"/>
          <w:szCs w:val="20"/>
        </w:rPr>
        <w:t>В-четвертых, создание предпосылок и возможностей избежать существенных потерь от неоправданной конкуренции на внешних рынках;</w:t>
      </w:r>
    </w:p>
    <w:p w:rsidR="00E07F3F" w:rsidRPr="00E07F3F" w:rsidRDefault="00E07F3F" w:rsidP="00E07F3F">
      <w:pPr>
        <w:spacing w:after="0" w:line="360" w:lineRule="auto"/>
        <w:ind w:firstLine="567"/>
        <w:jc w:val="both"/>
        <w:rPr>
          <w:rFonts w:ascii="Times New Roman" w:hAnsi="Times New Roman"/>
          <w:sz w:val="20"/>
          <w:szCs w:val="20"/>
        </w:rPr>
      </w:pPr>
      <w:r w:rsidRPr="00E07F3F">
        <w:rPr>
          <w:rFonts w:ascii="Times New Roman" w:hAnsi="Times New Roman"/>
          <w:sz w:val="20"/>
          <w:szCs w:val="20"/>
        </w:rPr>
        <w:t>Перечисленные преимущества могут достигаться при сохранении национальных особенностей интегрирующихся стран и их суверенитета.</w:t>
      </w:r>
    </w:p>
    <w:p w:rsidR="00E07F3F" w:rsidRPr="00E07F3F" w:rsidRDefault="00E07F3F" w:rsidP="00E07F3F">
      <w:pPr>
        <w:spacing w:after="0" w:line="360" w:lineRule="auto"/>
        <w:ind w:firstLine="567"/>
        <w:jc w:val="both"/>
        <w:rPr>
          <w:rFonts w:ascii="Times New Roman" w:hAnsi="Times New Roman"/>
          <w:sz w:val="20"/>
          <w:szCs w:val="20"/>
        </w:rPr>
      </w:pPr>
      <w:r w:rsidRPr="00E07F3F">
        <w:rPr>
          <w:rFonts w:ascii="Times New Roman" w:hAnsi="Times New Roman"/>
          <w:sz w:val="20"/>
          <w:szCs w:val="20"/>
        </w:rPr>
        <w:t xml:space="preserve">Полезно напомнить, что в случае дезинтеграции, как это произошло на постсоветском пространстве, наблюдаются обратные эффекты: ведь именно на этом пространстве в 90-е годы здесь произошел наибольший спад </w:t>
      </w:r>
      <w:r w:rsidRPr="00E07F3F">
        <w:rPr>
          <w:rFonts w:ascii="Times New Roman" w:hAnsi="Times New Roman"/>
          <w:sz w:val="20"/>
          <w:szCs w:val="20"/>
        </w:rPr>
        <w:lastRenderedPageBreak/>
        <w:t xml:space="preserve">сельскохозяйственного производства, начались деградация производственного потенциала, ухудшение жизни на селе, снижение уровня потребления основных продуктов питания гражданами наших стран. </w:t>
      </w:r>
    </w:p>
    <w:p w:rsidR="00E07F3F" w:rsidRPr="00E07F3F" w:rsidRDefault="00E07F3F" w:rsidP="00E07F3F">
      <w:pPr>
        <w:spacing w:after="0" w:line="360" w:lineRule="auto"/>
        <w:ind w:firstLine="567"/>
        <w:jc w:val="both"/>
        <w:rPr>
          <w:rFonts w:ascii="Times New Roman" w:hAnsi="Times New Roman"/>
          <w:sz w:val="20"/>
          <w:szCs w:val="20"/>
        </w:rPr>
      </w:pPr>
      <w:r w:rsidRPr="00E07F3F">
        <w:rPr>
          <w:rFonts w:ascii="Times New Roman" w:hAnsi="Times New Roman"/>
          <w:sz w:val="20"/>
          <w:szCs w:val="20"/>
        </w:rPr>
        <w:t xml:space="preserve">Многолетний поиск осуществления новой экономической стратегии развития наших государств и направлений интеграции за пределами постсоветского пространства, как известно, не принес желаемых результатов. Ожидаемого некоторыми странами бурного инвестиционного притока из-за рубежа пока не наблюдается. Внутренние рынки перенасыщены продовольствием из дальнего зарубежья. При этом негативные тенденции по указанным и другим направлениям усиливаются. </w:t>
      </w:r>
    </w:p>
    <w:p w:rsidR="00E07F3F" w:rsidRPr="00E07F3F" w:rsidRDefault="00E07F3F" w:rsidP="00E07F3F">
      <w:pPr>
        <w:spacing w:after="0" w:line="360" w:lineRule="auto"/>
        <w:ind w:firstLine="567"/>
        <w:jc w:val="both"/>
        <w:rPr>
          <w:rFonts w:ascii="Times New Roman" w:hAnsi="Times New Roman"/>
          <w:sz w:val="20"/>
          <w:szCs w:val="20"/>
        </w:rPr>
      </w:pPr>
      <w:r w:rsidRPr="00E07F3F">
        <w:rPr>
          <w:rFonts w:ascii="Times New Roman" w:hAnsi="Times New Roman"/>
          <w:sz w:val="20"/>
          <w:szCs w:val="20"/>
        </w:rPr>
        <w:t>В то же время, в последние годы отмечается процесс постепенного восстановления отдельных отраслей агропромышленного производства, который протекает в наших странах, хотя и не одинаковыми темпами.</w:t>
      </w:r>
    </w:p>
    <w:p w:rsidR="00E07F3F" w:rsidRPr="00E07F3F" w:rsidRDefault="00E07F3F" w:rsidP="00E07F3F">
      <w:pPr>
        <w:spacing w:after="0" w:line="360" w:lineRule="auto"/>
        <w:ind w:firstLine="567"/>
        <w:jc w:val="both"/>
        <w:rPr>
          <w:rFonts w:ascii="Times New Roman" w:hAnsi="Times New Roman"/>
          <w:sz w:val="20"/>
          <w:szCs w:val="20"/>
        </w:rPr>
      </w:pPr>
      <w:proofErr w:type="gramStart"/>
      <w:r w:rsidRPr="00E07F3F">
        <w:rPr>
          <w:rFonts w:ascii="Times New Roman" w:hAnsi="Times New Roman"/>
          <w:sz w:val="20"/>
          <w:szCs w:val="20"/>
        </w:rPr>
        <w:t xml:space="preserve">На наш взгляд, такое положение во многом объясняется необоснованно замедленным процессом </w:t>
      </w:r>
      <w:proofErr w:type="spellStart"/>
      <w:r w:rsidRPr="00E07F3F">
        <w:rPr>
          <w:rFonts w:ascii="Times New Roman" w:hAnsi="Times New Roman"/>
          <w:sz w:val="20"/>
          <w:szCs w:val="20"/>
        </w:rPr>
        <w:t>реинтеграции</w:t>
      </w:r>
      <w:proofErr w:type="spellEnd"/>
      <w:r w:rsidRPr="00E07F3F">
        <w:rPr>
          <w:rFonts w:ascii="Times New Roman" w:hAnsi="Times New Roman"/>
          <w:sz w:val="20"/>
          <w:szCs w:val="20"/>
        </w:rPr>
        <w:t xml:space="preserve"> в </w:t>
      </w:r>
      <w:proofErr w:type="spellStart"/>
      <w:r w:rsidRPr="00E07F3F">
        <w:rPr>
          <w:rFonts w:ascii="Times New Roman" w:hAnsi="Times New Roman"/>
          <w:sz w:val="20"/>
          <w:szCs w:val="20"/>
        </w:rPr>
        <w:t>агросфере</w:t>
      </w:r>
      <w:proofErr w:type="spellEnd"/>
      <w:r w:rsidRPr="00E07F3F">
        <w:rPr>
          <w:rFonts w:ascii="Times New Roman" w:hAnsi="Times New Roman"/>
          <w:sz w:val="20"/>
          <w:szCs w:val="20"/>
        </w:rPr>
        <w:t xml:space="preserve">, неиспользованием тех возможностей, которые способны обеспечить эффективные формы объединения: это - большая потенциальная емкость общего аграрного рынка, наличие единой транспортной системы, географическая близость, сложившиеся в недалеком прошлом крупные специализированные зоны производства отдельных видов сельскохозяйственной продукции, сравнительно одинаковые потребительские предпочтения населения и, наконец, единый язык общения. </w:t>
      </w:r>
      <w:proofErr w:type="gramEnd"/>
    </w:p>
    <w:p w:rsidR="00E07F3F" w:rsidRPr="00E07F3F" w:rsidRDefault="00E07F3F" w:rsidP="00E07F3F">
      <w:pPr>
        <w:spacing w:after="0" w:line="360" w:lineRule="auto"/>
        <w:ind w:firstLine="567"/>
        <w:jc w:val="both"/>
        <w:rPr>
          <w:rFonts w:ascii="Times New Roman" w:hAnsi="Times New Roman"/>
          <w:sz w:val="20"/>
          <w:szCs w:val="20"/>
        </w:rPr>
      </w:pPr>
      <w:r w:rsidRPr="00E07F3F">
        <w:rPr>
          <w:rFonts w:ascii="Times New Roman" w:hAnsi="Times New Roman"/>
          <w:sz w:val="20"/>
          <w:szCs w:val="20"/>
        </w:rPr>
        <w:t>Если наши страны не сумеют рационально использовать этот потенциал, то нас ждет негативная перспектива – мы будем продолжать уступать свое экономическое пространство и рынки транснациональным компаниям – производителям США, ЕС и государств Юго-Восточной Азии.</w:t>
      </w:r>
    </w:p>
    <w:p w:rsidR="00E07F3F" w:rsidRPr="00E07F3F" w:rsidRDefault="00E07F3F" w:rsidP="00E07F3F">
      <w:pPr>
        <w:spacing w:after="0" w:line="360" w:lineRule="auto"/>
        <w:ind w:firstLine="567"/>
        <w:jc w:val="both"/>
        <w:rPr>
          <w:rFonts w:ascii="Times New Roman" w:hAnsi="Times New Roman"/>
          <w:sz w:val="20"/>
          <w:szCs w:val="20"/>
        </w:rPr>
      </w:pPr>
      <w:r w:rsidRPr="00E07F3F">
        <w:rPr>
          <w:rFonts w:ascii="Times New Roman" w:hAnsi="Times New Roman"/>
          <w:sz w:val="20"/>
          <w:szCs w:val="20"/>
        </w:rPr>
        <w:lastRenderedPageBreak/>
        <w:t xml:space="preserve">Надеюсь, если мы сегодня постараемся объективно подойти к анализу и оценке современного состояния агропромышленного комплекса наших стран, обозначим совместные проблемы, то это сможет стать базой для принятия обоснованного решения по интенсификации </w:t>
      </w:r>
      <w:proofErr w:type="spellStart"/>
      <w:r w:rsidRPr="00E07F3F">
        <w:rPr>
          <w:rFonts w:ascii="Times New Roman" w:hAnsi="Times New Roman"/>
          <w:sz w:val="20"/>
          <w:szCs w:val="20"/>
        </w:rPr>
        <w:t>реинтеграции</w:t>
      </w:r>
      <w:proofErr w:type="spellEnd"/>
      <w:r w:rsidRPr="00E07F3F">
        <w:rPr>
          <w:rFonts w:ascii="Times New Roman" w:hAnsi="Times New Roman"/>
          <w:sz w:val="20"/>
          <w:szCs w:val="20"/>
        </w:rPr>
        <w:t xml:space="preserve"> и повышению на этой основе конкурентоспособности нашей аграрной продукции. </w:t>
      </w:r>
    </w:p>
    <w:p w:rsidR="00E07F3F" w:rsidRPr="00E07F3F" w:rsidRDefault="00E07F3F" w:rsidP="00E07F3F">
      <w:pPr>
        <w:spacing w:after="0" w:line="360" w:lineRule="auto"/>
        <w:ind w:firstLine="567"/>
        <w:jc w:val="both"/>
        <w:rPr>
          <w:rFonts w:ascii="Times New Roman" w:hAnsi="Times New Roman"/>
          <w:sz w:val="20"/>
          <w:szCs w:val="20"/>
        </w:rPr>
      </w:pPr>
      <w:r w:rsidRPr="00E07F3F">
        <w:rPr>
          <w:rFonts w:ascii="Times New Roman" w:hAnsi="Times New Roman"/>
          <w:sz w:val="20"/>
          <w:szCs w:val="20"/>
        </w:rPr>
        <w:t>Правда, в зоне Таможенного союза сейчас несколько иная обстановка: во-первых, все более четко формируется Единое экономическое пространство Евразийского экономического союза и, во-вторых, произошло вступление России в ВТО, наложившее на Россию и на Таможенный союз дополнительные ограничения.</w:t>
      </w:r>
    </w:p>
    <w:p w:rsidR="00E07F3F" w:rsidRPr="00E07F3F" w:rsidRDefault="00E07F3F" w:rsidP="00E07F3F">
      <w:pPr>
        <w:spacing w:after="0" w:line="360" w:lineRule="auto"/>
        <w:ind w:firstLine="567"/>
        <w:jc w:val="both"/>
        <w:rPr>
          <w:rFonts w:ascii="Times New Roman" w:hAnsi="Times New Roman"/>
          <w:sz w:val="20"/>
          <w:szCs w:val="20"/>
        </w:rPr>
      </w:pPr>
      <w:r w:rsidRPr="00E07F3F">
        <w:rPr>
          <w:rFonts w:ascii="Times New Roman" w:hAnsi="Times New Roman"/>
          <w:sz w:val="20"/>
          <w:szCs w:val="20"/>
        </w:rPr>
        <w:t>Что показывает анализ ситуации, применительно к тематике сегодняшней повестки дня?</w:t>
      </w:r>
    </w:p>
    <w:p w:rsidR="00E07F3F" w:rsidRPr="00E07F3F" w:rsidRDefault="00E07F3F" w:rsidP="00E07F3F">
      <w:pPr>
        <w:spacing w:after="0" w:line="360" w:lineRule="auto"/>
        <w:ind w:firstLine="567"/>
        <w:jc w:val="both"/>
        <w:rPr>
          <w:rFonts w:ascii="Times New Roman" w:hAnsi="Times New Roman"/>
          <w:sz w:val="20"/>
          <w:szCs w:val="20"/>
        </w:rPr>
      </w:pPr>
      <w:r w:rsidRPr="00E07F3F">
        <w:rPr>
          <w:rFonts w:ascii="Times New Roman" w:hAnsi="Times New Roman"/>
          <w:sz w:val="20"/>
          <w:szCs w:val="20"/>
        </w:rPr>
        <w:t xml:space="preserve">Одной из ключевых проблем современного продовольственного рынка и экономики в целом является изменение сложившегося соотношения отечественных и импортных товаров. Конечно, следует иметь в виду, что лимитируемая доля импорта является не только допустимой, но и желательной – для поддержания конкуренции и расширения ассортимента на внутреннем рынке. Однако этому есть предел, после которого наступает подавление отечественного производителя. </w:t>
      </w:r>
    </w:p>
    <w:p w:rsidR="00E07F3F" w:rsidRPr="00E07F3F" w:rsidRDefault="00E07F3F" w:rsidP="00E07F3F">
      <w:pPr>
        <w:spacing w:after="0" w:line="360" w:lineRule="auto"/>
        <w:ind w:firstLine="567"/>
        <w:jc w:val="both"/>
        <w:rPr>
          <w:rFonts w:ascii="Times New Roman" w:hAnsi="Times New Roman"/>
          <w:sz w:val="20"/>
          <w:szCs w:val="20"/>
        </w:rPr>
      </w:pPr>
      <w:r w:rsidRPr="00E07F3F">
        <w:rPr>
          <w:rFonts w:ascii="Times New Roman" w:hAnsi="Times New Roman"/>
          <w:sz w:val="20"/>
          <w:szCs w:val="20"/>
        </w:rPr>
        <w:t xml:space="preserve">В России этот уровень определен Доктриной продовольственной безопасности. В этом случае учитывался не только экономический, но социальный и политический аспекты. </w:t>
      </w:r>
      <w:r w:rsidRPr="00E07F3F">
        <w:rPr>
          <w:rFonts w:ascii="Times New Roman" w:hAnsi="Times New Roman"/>
          <w:bCs/>
          <w:sz w:val="20"/>
          <w:szCs w:val="20"/>
        </w:rPr>
        <w:t>Данные по директивному и фактическому уровням продовольственной независимости России по основным видам продовольствия приведены на рисунке 2.</w:t>
      </w:r>
    </w:p>
    <w:p w:rsidR="00E07F3F" w:rsidRPr="00E07F3F" w:rsidRDefault="00E07F3F" w:rsidP="00E07F3F">
      <w:pPr>
        <w:spacing w:after="0" w:line="360" w:lineRule="auto"/>
        <w:jc w:val="center"/>
        <w:rPr>
          <w:rFonts w:ascii="Times New Roman" w:hAnsi="Times New Roman"/>
          <w:b/>
          <w:sz w:val="20"/>
          <w:szCs w:val="20"/>
        </w:rPr>
      </w:pPr>
      <w:r w:rsidRPr="00E07F3F">
        <w:rPr>
          <w:rFonts w:ascii="Times New Roman" w:hAnsi="Times New Roman"/>
          <w:b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4501541" cy="22860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1541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7F3F" w:rsidRPr="00E07F3F" w:rsidRDefault="00E07F3F" w:rsidP="00E07F3F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E07F3F">
        <w:rPr>
          <w:rFonts w:ascii="Times New Roman" w:hAnsi="Times New Roman"/>
          <w:sz w:val="20"/>
          <w:szCs w:val="20"/>
        </w:rPr>
        <w:t>Рис.2. Пороговые и фактические значения доли отечественной продукции в товарных ресурсах продовольственного рынка РФ, %</w:t>
      </w:r>
    </w:p>
    <w:p w:rsidR="00E07F3F" w:rsidRPr="00E07F3F" w:rsidRDefault="00E07F3F" w:rsidP="00E07F3F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E07F3F">
        <w:rPr>
          <w:rFonts w:ascii="Times New Roman" w:hAnsi="Times New Roman"/>
          <w:sz w:val="20"/>
          <w:szCs w:val="20"/>
        </w:rPr>
        <w:t>Источник: Доктрина продовольственной безопасности России</w:t>
      </w:r>
    </w:p>
    <w:p w:rsidR="00E07F3F" w:rsidRPr="00E07F3F" w:rsidRDefault="00E07F3F" w:rsidP="00E07F3F">
      <w:pPr>
        <w:spacing w:after="0" w:line="360" w:lineRule="auto"/>
        <w:ind w:firstLine="567"/>
        <w:jc w:val="both"/>
        <w:rPr>
          <w:rFonts w:ascii="Times New Roman" w:hAnsi="Times New Roman"/>
          <w:sz w:val="20"/>
          <w:szCs w:val="20"/>
        </w:rPr>
      </w:pPr>
    </w:p>
    <w:p w:rsidR="00E07F3F" w:rsidRPr="00E07F3F" w:rsidRDefault="00E07F3F" w:rsidP="00E07F3F">
      <w:pPr>
        <w:spacing w:after="0" w:line="360" w:lineRule="auto"/>
        <w:ind w:firstLine="567"/>
        <w:jc w:val="both"/>
        <w:rPr>
          <w:rFonts w:ascii="Times New Roman" w:hAnsi="Times New Roman"/>
          <w:sz w:val="20"/>
          <w:szCs w:val="20"/>
        </w:rPr>
      </w:pPr>
      <w:r w:rsidRPr="00E07F3F">
        <w:rPr>
          <w:rFonts w:ascii="Times New Roman" w:hAnsi="Times New Roman"/>
          <w:sz w:val="20"/>
          <w:szCs w:val="20"/>
        </w:rPr>
        <w:t>В настоящее время объем взаимной торговли продовольствием между странами Таможенного союза и Украиной составляет около 20% ее мирового продовольственного экспорта и может быть существенно увеличен за счет замещения импорта продовольствия в Таможенный союз из других стран, в первую очередь, из государств дальнего зарубежья.</w:t>
      </w:r>
    </w:p>
    <w:p w:rsidR="00E07F3F" w:rsidRPr="00E07F3F" w:rsidRDefault="00E07F3F" w:rsidP="00E07F3F">
      <w:pPr>
        <w:spacing w:after="0" w:line="360" w:lineRule="auto"/>
        <w:ind w:firstLine="567"/>
        <w:jc w:val="both"/>
        <w:rPr>
          <w:rFonts w:ascii="Times New Roman" w:hAnsi="Times New Roman"/>
          <w:sz w:val="20"/>
          <w:szCs w:val="20"/>
        </w:rPr>
      </w:pPr>
      <w:proofErr w:type="gramStart"/>
      <w:r w:rsidRPr="00E07F3F">
        <w:rPr>
          <w:rFonts w:ascii="Times New Roman" w:hAnsi="Times New Roman"/>
          <w:sz w:val="20"/>
          <w:szCs w:val="20"/>
        </w:rPr>
        <w:t xml:space="preserve">В Таможенном союзе, прежде всего в России и Казахстане, импорт сельскохозяйственной продукции и продовольствия пока превышает директивный уровень (рисунок 3), так как рост производства отстает от роста потребления продуктов питания, что по-прежнему делает наш рынок привлекательным для потенциальным экспортеров. </w:t>
      </w:r>
      <w:proofErr w:type="gramEnd"/>
    </w:p>
    <w:p w:rsidR="00E07F3F" w:rsidRPr="00E07F3F" w:rsidRDefault="00E07F3F" w:rsidP="00E07F3F">
      <w:pPr>
        <w:spacing w:after="0" w:line="360" w:lineRule="auto"/>
        <w:ind w:firstLine="567"/>
        <w:jc w:val="center"/>
        <w:rPr>
          <w:rFonts w:ascii="Times New Roman" w:hAnsi="Times New Roman"/>
          <w:sz w:val="20"/>
          <w:szCs w:val="20"/>
        </w:rPr>
      </w:pPr>
      <w:r w:rsidRPr="00E07F3F">
        <w:rPr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2924175" cy="2123608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123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7F3F" w:rsidRPr="00E07F3F" w:rsidRDefault="00E07F3F" w:rsidP="00E07F3F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E07F3F">
        <w:rPr>
          <w:rFonts w:ascii="Times New Roman" w:hAnsi="Times New Roman"/>
          <w:sz w:val="20"/>
          <w:szCs w:val="20"/>
        </w:rPr>
        <w:t>Рис. 3. Объем продовольственного импорта</w:t>
      </w:r>
    </w:p>
    <w:p w:rsidR="00E07F3F" w:rsidRPr="00E07F3F" w:rsidRDefault="00E07F3F" w:rsidP="00E07F3F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E07F3F">
        <w:rPr>
          <w:rFonts w:ascii="Times New Roman" w:hAnsi="Times New Roman"/>
          <w:sz w:val="20"/>
          <w:szCs w:val="20"/>
        </w:rPr>
        <w:t xml:space="preserve"> Таможенного союза, </w:t>
      </w:r>
      <w:proofErr w:type="spellStart"/>
      <w:proofErr w:type="gramStart"/>
      <w:r w:rsidRPr="00E07F3F">
        <w:rPr>
          <w:rFonts w:ascii="Times New Roman" w:hAnsi="Times New Roman"/>
          <w:sz w:val="20"/>
          <w:szCs w:val="20"/>
        </w:rPr>
        <w:t>млрд</w:t>
      </w:r>
      <w:proofErr w:type="spellEnd"/>
      <w:proofErr w:type="gramEnd"/>
      <w:r w:rsidRPr="00E07F3F">
        <w:rPr>
          <w:rFonts w:ascii="Times New Roman" w:hAnsi="Times New Roman"/>
          <w:sz w:val="20"/>
          <w:szCs w:val="20"/>
        </w:rPr>
        <w:t xml:space="preserve"> долл. США</w:t>
      </w:r>
    </w:p>
    <w:p w:rsidR="00E07F3F" w:rsidRPr="00E07F3F" w:rsidRDefault="00E07F3F" w:rsidP="00E07F3F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E07F3F">
        <w:rPr>
          <w:rFonts w:ascii="Times New Roman" w:hAnsi="Times New Roman"/>
          <w:sz w:val="20"/>
          <w:szCs w:val="20"/>
        </w:rPr>
        <w:t>Источник: составлено по данным сайта Евразийской экономической комиссии</w:t>
      </w:r>
    </w:p>
    <w:p w:rsidR="00E07F3F" w:rsidRPr="00E07F3F" w:rsidRDefault="00E07F3F" w:rsidP="00E07F3F">
      <w:pPr>
        <w:spacing w:after="0" w:line="360" w:lineRule="auto"/>
        <w:ind w:firstLine="567"/>
        <w:jc w:val="both"/>
        <w:rPr>
          <w:rFonts w:ascii="Times New Roman" w:hAnsi="Times New Roman"/>
          <w:sz w:val="20"/>
          <w:szCs w:val="20"/>
        </w:rPr>
      </w:pPr>
    </w:p>
    <w:p w:rsidR="00E07F3F" w:rsidRPr="00E07F3F" w:rsidRDefault="00E07F3F" w:rsidP="00E07F3F">
      <w:pPr>
        <w:spacing w:after="0" w:line="360" w:lineRule="auto"/>
        <w:ind w:firstLine="567"/>
        <w:jc w:val="both"/>
        <w:rPr>
          <w:rFonts w:ascii="Times New Roman" w:hAnsi="Times New Roman"/>
          <w:sz w:val="20"/>
          <w:szCs w:val="20"/>
        </w:rPr>
      </w:pPr>
      <w:r w:rsidRPr="00E07F3F">
        <w:rPr>
          <w:rFonts w:ascii="Times New Roman" w:hAnsi="Times New Roman"/>
          <w:sz w:val="20"/>
          <w:szCs w:val="20"/>
        </w:rPr>
        <w:t>Однако за последний год доля Таможенного союза в структуре продовольственного экспорта Украины, напротив, сократилась с 21 до 15,6%, хотя за счет роста цен на продовольствие сальдо украинских экспортеров даже выросло.</w:t>
      </w:r>
    </w:p>
    <w:p w:rsidR="00E07F3F" w:rsidRPr="00E07F3F" w:rsidRDefault="00E07F3F" w:rsidP="00E07F3F">
      <w:pPr>
        <w:spacing w:after="0" w:line="360" w:lineRule="auto"/>
        <w:ind w:firstLine="567"/>
        <w:jc w:val="both"/>
        <w:rPr>
          <w:rFonts w:ascii="Times New Roman" w:hAnsi="Times New Roman"/>
          <w:sz w:val="20"/>
          <w:szCs w:val="20"/>
        </w:rPr>
      </w:pPr>
      <w:r w:rsidRPr="00E07F3F">
        <w:rPr>
          <w:rFonts w:ascii="Times New Roman" w:hAnsi="Times New Roman"/>
          <w:sz w:val="20"/>
          <w:szCs w:val="20"/>
        </w:rPr>
        <w:t xml:space="preserve">Так, в 2012 г. в государствах Таможенного союза импорт сельскохозяйственной продукции и продовольствия в стоимостном выражении составил 44 </w:t>
      </w:r>
      <w:proofErr w:type="spellStart"/>
      <w:proofErr w:type="gramStart"/>
      <w:r w:rsidRPr="00E07F3F">
        <w:rPr>
          <w:rFonts w:ascii="Times New Roman" w:hAnsi="Times New Roman"/>
          <w:sz w:val="20"/>
          <w:szCs w:val="20"/>
        </w:rPr>
        <w:t>млрд</w:t>
      </w:r>
      <w:proofErr w:type="spellEnd"/>
      <w:proofErr w:type="gramEnd"/>
      <w:r w:rsidRPr="00E07F3F">
        <w:rPr>
          <w:rFonts w:ascii="Times New Roman" w:hAnsi="Times New Roman"/>
          <w:sz w:val="20"/>
          <w:szCs w:val="20"/>
        </w:rPr>
        <w:t xml:space="preserve"> долл. США, увеличившись по сравнению с 2010 г. на 17%.</w:t>
      </w:r>
    </w:p>
    <w:p w:rsidR="00E07F3F" w:rsidRPr="00E07F3F" w:rsidRDefault="00E07F3F" w:rsidP="00E07F3F">
      <w:pPr>
        <w:spacing w:after="0" w:line="360" w:lineRule="auto"/>
        <w:ind w:firstLine="567"/>
        <w:jc w:val="both"/>
        <w:rPr>
          <w:rFonts w:ascii="Times New Roman" w:hAnsi="Times New Roman"/>
          <w:sz w:val="20"/>
          <w:szCs w:val="20"/>
        </w:rPr>
      </w:pPr>
      <w:r w:rsidRPr="00E07F3F">
        <w:rPr>
          <w:rFonts w:ascii="Times New Roman" w:hAnsi="Times New Roman"/>
          <w:sz w:val="20"/>
          <w:szCs w:val="20"/>
        </w:rPr>
        <w:t xml:space="preserve">В структуре импорта продовольствия государств Таможенного союза Украина пока занимает скромное место, поставляя товаров на 2,9 </w:t>
      </w:r>
      <w:proofErr w:type="spellStart"/>
      <w:proofErr w:type="gramStart"/>
      <w:r w:rsidRPr="00E07F3F">
        <w:rPr>
          <w:rFonts w:ascii="Times New Roman" w:hAnsi="Times New Roman"/>
          <w:sz w:val="20"/>
          <w:szCs w:val="20"/>
        </w:rPr>
        <w:t>млрд</w:t>
      </w:r>
      <w:proofErr w:type="spellEnd"/>
      <w:proofErr w:type="gramEnd"/>
      <w:r w:rsidRPr="00E07F3F">
        <w:rPr>
          <w:rFonts w:ascii="Times New Roman" w:hAnsi="Times New Roman"/>
          <w:sz w:val="20"/>
          <w:szCs w:val="20"/>
        </w:rPr>
        <w:t xml:space="preserve"> долл. США и занимая долю в 6,7% от общего его объема. При этом естественно, наибольший удельный вес приходится на Россию – 72,2%, Казахстан – 12,0%, Беларусь – 15,8%.</w:t>
      </w:r>
    </w:p>
    <w:p w:rsidR="00E07F3F" w:rsidRPr="00E07F3F" w:rsidRDefault="00E07F3F" w:rsidP="00E07F3F">
      <w:pPr>
        <w:spacing w:after="0" w:line="360" w:lineRule="auto"/>
        <w:ind w:firstLine="567"/>
        <w:jc w:val="both"/>
        <w:rPr>
          <w:rFonts w:ascii="Times New Roman" w:hAnsi="Times New Roman"/>
          <w:sz w:val="20"/>
          <w:szCs w:val="20"/>
        </w:rPr>
      </w:pPr>
      <w:r w:rsidRPr="00E07F3F">
        <w:rPr>
          <w:rFonts w:ascii="Times New Roman" w:hAnsi="Times New Roman"/>
          <w:sz w:val="20"/>
          <w:szCs w:val="20"/>
        </w:rPr>
        <w:lastRenderedPageBreak/>
        <w:t>Необходимо отметить, что при анализе товарной структуры украинского продовольственного экспорта, результаты которого приведены на рисунке 4,</w:t>
      </w:r>
      <w:r w:rsidRPr="00E07F3F">
        <w:rPr>
          <w:rFonts w:ascii="Times New Roman" w:hAnsi="Times New Roman"/>
          <w:b/>
          <w:sz w:val="20"/>
          <w:szCs w:val="20"/>
        </w:rPr>
        <w:t xml:space="preserve"> </w:t>
      </w:r>
      <w:r w:rsidRPr="00E07F3F">
        <w:rPr>
          <w:rFonts w:ascii="Times New Roman" w:hAnsi="Times New Roman"/>
          <w:sz w:val="20"/>
          <w:szCs w:val="20"/>
        </w:rPr>
        <w:t xml:space="preserve">выясняется, что экспорт в ЕС в основном (83%) включает исходные продукты растениеводства и растительное масло как сырье для производства </w:t>
      </w:r>
      <w:proofErr w:type="spellStart"/>
      <w:r w:rsidRPr="00E07F3F">
        <w:rPr>
          <w:rFonts w:ascii="Times New Roman" w:hAnsi="Times New Roman"/>
          <w:sz w:val="20"/>
          <w:szCs w:val="20"/>
        </w:rPr>
        <w:t>биотоплива</w:t>
      </w:r>
      <w:proofErr w:type="spellEnd"/>
      <w:r w:rsidRPr="00E07F3F">
        <w:rPr>
          <w:rFonts w:ascii="Times New Roman" w:hAnsi="Times New Roman"/>
          <w:sz w:val="20"/>
          <w:szCs w:val="20"/>
        </w:rPr>
        <w:t xml:space="preserve">, в то же </w:t>
      </w:r>
      <w:proofErr w:type="gramStart"/>
      <w:r w:rsidRPr="00E07F3F">
        <w:rPr>
          <w:rFonts w:ascii="Times New Roman" w:hAnsi="Times New Roman"/>
          <w:sz w:val="20"/>
          <w:szCs w:val="20"/>
        </w:rPr>
        <w:t>время</w:t>
      </w:r>
      <w:proofErr w:type="gramEnd"/>
      <w:r w:rsidRPr="00E07F3F">
        <w:rPr>
          <w:rFonts w:ascii="Times New Roman" w:hAnsi="Times New Roman"/>
          <w:sz w:val="20"/>
          <w:szCs w:val="20"/>
        </w:rPr>
        <w:t xml:space="preserve"> переработанное сельскохозяйственное сырье в виде готовых пищевых продуктов, так же как и продукция животноводства, в целом 82% от объема экспорта, поставляется в государства Таможенного союза. Очевидно, на Запад им путь закрыт: в структуре украинского экспорта в ЕС продукты животноводства, составляют всего 1 %, что в 25 раз меньше, чем в структуре экспорта в Таможенный союз!</w:t>
      </w:r>
    </w:p>
    <w:p w:rsidR="00E07F3F" w:rsidRPr="00E07F3F" w:rsidRDefault="00E07F3F" w:rsidP="00E07F3F">
      <w:pPr>
        <w:spacing w:after="0" w:line="360" w:lineRule="auto"/>
        <w:jc w:val="center"/>
        <w:rPr>
          <w:rFonts w:ascii="Times New Roman" w:hAnsi="Times New Roman"/>
          <w:b/>
          <w:sz w:val="20"/>
          <w:szCs w:val="20"/>
        </w:rPr>
      </w:pPr>
      <w:r w:rsidRPr="00E07F3F">
        <w:rPr>
          <w:rFonts w:ascii="Times New Roman" w:hAnsi="Times New Roman"/>
          <w:b/>
          <w:noProof/>
          <w:sz w:val="20"/>
          <w:szCs w:val="20"/>
          <w:lang w:eastAsia="ru-RU"/>
        </w:rPr>
        <w:drawing>
          <wp:inline distT="0" distB="0" distL="0" distR="0">
            <wp:extent cx="4086225" cy="2418378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2418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7F3F" w:rsidRPr="00E07F3F" w:rsidRDefault="00E07F3F" w:rsidP="00E07F3F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E07F3F">
        <w:rPr>
          <w:rFonts w:ascii="Times New Roman" w:hAnsi="Times New Roman"/>
          <w:sz w:val="20"/>
          <w:szCs w:val="20"/>
        </w:rPr>
        <w:t>Рис.4. Товарная структура экспорта аграрной продукции в страны Таможенного Союза и Европейского Союза за 2011-2012 гг., %</w:t>
      </w:r>
    </w:p>
    <w:p w:rsidR="00E07F3F" w:rsidRPr="00E07F3F" w:rsidRDefault="00E07F3F" w:rsidP="00E07F3F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E07F3F">
        <w:rPr>
          <w:rFonts w:ascii="Times New Roman" w:hAnsi="Times New Roman"/>
          <w:sz w:val="20"/>
          <w:szCs w:val="20"/>
        </w:rPr>
        <w:t>Источник: М.И.Пугачев «Внешнеэкономические отношения Украины с Таможенным союзом в аграрной сфере: перспективы и риски»</w:t>
      </w:r>
    </w:p>
    <w:p w:rsidR="00E07F3F" w:rsidRPr="00E07F3F" w:rsidRDefault="00E07F3F" w:rsidP="00E07F3F">
      <w:pPr>
        <w:spacing w:after="0" w:line="360" w:lineRule="auto"/>
        <w:ind w:firstLine="567"/>
        <w:jc w:val="both"/>
        <w:rPr>
          <w:rFonts w:ascii="Times New Roman" w:hAnsi="Times New Roman"/>
          <w:sz w:val="20"/>
          <w:szCs w:val="20"/>
        </w:rPr>
      </w:pPr>
    </w:p>
    <w:p w:rsidR="00E07F3F" w:rsidRPr="00E07F3F" w:rsidRDefault="00E07F3F" w:rsidP="00E07F3F">
      <w:pPr>
        <w:spacing w:after="0" w:line="360" w:lineRule="auto"/>
        <w:ind w:firstLine="567"/>
        <w:jc w:val="both"/>
        <w:rPr>
          <w:rFonts w:ascii="Times New Roman" w:hAnsi="Times New Roman"/>
          <w:sz w:val="20"/>
          <w:szCs w:val="20"/>
        </w:rPr>
      </w:pPr>
      <w:r w:rsidRPr="00E07F3F">
        <w:rPr>
          <w:rFonts w:ascii="Times New Roman" w:hAnsi="Times New Roman"/>
          <w:sz w:val="20"/>
          <w:szCs w:val="20"/>
        </w:rPr>
        <w:lastRenderedPageBreak/>
        <w:t>В 2012 г. импорт Таможенного союза из Украины был представлен в основном такими пищевыми продуктами как кондитерские, мучные изделия, сыры и крепкие спиртные напитки. К сожалению, доля Украины в импорте Таможенного союза по свежим овощам составляет пока около 5% (при этом по фруктам лишь – 0,6%), мясу всех видов менее 3,2%, маслу сливочному всего 0,3%. Это не покрывает даже потребности минимального ассортиментного набора перечисленных продуктов. Украинских товаров практически не видно на полках магазинов государств Таможенного союза.</w:t>
      </w:r>
    </w:p>
    <w:p w:rsidR="00E07F3F" w:rsidRPr="00E07F3F" w:rsidRDefault="00E07F3F" w:rsidP="00E07F3F">
      <w:pPr>
        <w:spacing w:after="0" w:line="360" w:lineRule="auto"/>
        <w:ind w:firstLine="567"/>
        <w:jc w:val="both"/>
        <w:rPr>
          <w:rFonts w:ascii="Times New Roman" w:hAnsi="Times New Roman"/>
          <w:sz w:val="20"/>
          <w:szCs w:val="20"/>
        </w:rPr>
      </w:pPr>
      <w:r w:rsidRPr="00E07F3F">
        <w:rPr>
          <w:rFonts w:ascii="Times New Roman" w:hAnsi="Times New Roman"/>
          <w:sz w:val="20"/>
          <w:szCs w:val="20"/>
        </w:rPr>
        <w:t>В то же время, зная товарную структуру импорта Таможенного союза, Украина могла бы многократно увеличить поставки мяса, прежде всего свинины, и молочных продуктов в соответствии с товарной структурой импорта, приведенной на рисунке 5.</w:t>
      </w:r>
    </w:p>
    <w:p w:rsidR="00E07F3F" w:rsidRPr="00E07F3F" w:rsidRDefault="00E07F3F" w:rsidP="00E07F3F">
      <w:pPr>
        <w:spacing w:after="0" w:line="360" w:lineRule="auto"/>
        <w:jc w:val="center"/>
        <w:rPr>
          <w:rFonts w:ascii="Times New Roman" w:hAnsi="Times New Roman"/>
          <w:b/>
          <w:sz w:val="20"/>
          <w:szCs w:val="20"/>
        </w:rPr>
      </w:pPr>
      <w:r w:rsidRPr="00E07F3F">
        <w:rPr>
          <w:rFonts w:ascii="Times New Roman" w:hAnsi="Times New Roman"/>
          <w:b/>
          <w:noProof/>
          <w:sz w:val="20"/>
          <w:szCs w:val="20"/>
          <w:lang w:eastAsia="ru-RU"/>
        </w:rPr>
        <w:drawing>
          <wp:inline distT="0" distB="0" distL="0" distR="0">
            <wp:extent cx="4255954" cy="210502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5954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7F3F" w:rsidRPr="00E07F3F" w:rsidRDefault="00E07F3F" w:rsidP="00E07F3F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E07F3F">
        <w:rPr>
          <w:rFonts w:ascii="Times New Roman" w:hAnsi="Times New Roman"/>
          <w:sz w:val="20"/>
          <w:szCs w:val="20"/>
        </w:rPr>
        <w:t>Рис.5. Импорт Россией некоторых видов продовольственных</w:t>
      </w:r>
    </w:p>
    <w:p w:rsidR="00E07F3F" w:rsidRPr="00E07F3F" w:rsidRDefault="00E07F3F" w:rsidP="00E07F3F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E07F3F">
        <w:rPr>
          <w:rFonts w:ascii="Times New Roman" w:hAnsi="Times New Roman"/>
          <w:sz w:val="20"/>
          <w:szCs w:val="20"/>
        </w:rPr>
        <w:t xml:space="preserve"> товаров в 2012г., </w:t>
      </w:r>
      <w:proofErr w:type="spellStart"/>
      <w:proofErr w:type="gramStart"/>
      <w:r w:rsidRPr="00E07F3F">
        <w:rPr>
          <w:rFonts w:ascii="Times New Roman" w:hAnsi="Times New Roman"/>
          <w:sz w:val="20"/>
          <w:szCs w:val="20"/>
        </w:rPr>
        <w:t>млрд</w:t>
      </w:r>
      <w:proofErr w:type="spellEnd"/>
      <w:proofErr w:type="gramEnd"/>
      <w:r w:rsidRPr="00E07F3F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E07F3F">
        <w:rPr>
          <w:rFonts w:ascii="Times New Roman" w:hAnsi="Times New Roman"/>
          <w:sz w:val="20"/>
          <w:szCs w:val="20"/>
        </w:rPr>
        <w:t>долл</w:t>
      </w:r>
      <w:proofErr w:type="spellEnd"/>
    </w:p>
    <w:p w:rsidR="00E07F3F" w:rsidRPr="00E07F3F" w:rsidRDefault="00E07F3F" w:rsidP="00E07F3F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E07F3F">
        <w:rPr>
          <w:rFonts w:ascii="Times New Roman" w:hAnsi="Times New Roman"/>
          <w:sz w:val="20"/>
          <w:szCs w:val="20"/>
        </w:rPr>
        <w:t>Источник: составлено по данным сайта Евразийской экономической комиссии</w:t>
      </w:r>
    </w:p>
    <w:p w:rsidR="00E07F3F" w:rsidRPr="00E07F3F" w:rsidRDefault="00E07F3F" w:rsidP="00E07F3F">
      <w:pPr>
        <w:spacing w:after="0" w:line="360" w:lineRule="auto"/>
        <w:ind w:firstLine="567"/>
        <w:jc w:val="both"/>
        <w:rPr>
          <w:rFonts w:ascii="Times New Roman" w:hAnsi="Times New Roman"/>
          <w:sz w:val="20"/>
          <w:szCs w:val="20"/>
        </w:rPr>
      </w:pPr>
    </w:p>
    <w:p w:rsidR="00E07F3F" w:rsidRPr="00E07F3F" w:rsidRDefault="00E07F3F" w:rsidP="00E07F3F">
      <w:pPr>
        <w:spacing w:after="0" w:line="360" w:lineRule="auto"/>
        <w:ind w:firstLine="567"/>
        <w:jc w:val="both"/>
        <w:rPr>
          <w:rFonts w:ascii="Times New Roman" w:hAnsi="Times New Roman"/>
          <w:sz w:val="20"/>
          <w:szCs w:val="20"/>
        </w:rPr>
      </w:pPr>
      <w:r w:rsidRPr="00E07F3F">
        <w:rPr>
          <w:rFonts w:ascii="Times New Roman" w:hAnsi="Times New Roman"/>
          <w:sz w:val="20"/>
          <w:szCs w:val="20"/>
        </w:rPr>
        <w:lastRenderedPageBreak/>
        <w:t xml:space="preserve">При этом резервы поставок говядины замороженной определяются в 2,6 </w:t>
      </w:r>
      <w:proofErr w:type="spellStart"/>
      <w:proofErr w:type="gramStart"/>
      <w:r w:rsidRPr="00E07F3F">
        <w:rPr>
          <w:rFonts w:ascii="Times New Roman" w:hAnsi="Times New Roman"/>
          <w:sz w:val="20"/>
          <w:szCs w:val="20"/>
        </w:rPr>
        <w:t>млрд</w:t>
      </w:r>
      <w:proofErr w:type="spellEnd"/>
      <w:proofErr w:type="gramEnd"/>
      <w:r w:rsidRPr="00E07F3F">
        <w:rPr>
          <w:rFonts w:ascii="Times New Roman" w:hAnsi="Times New Roman"/>
          <w:sz w:val="20"/>
          <w:szCs w:val="20"/>
        </w:rPr>
        <w:t xml:space="preserve"> долл., свинины – в 2,4 </w:t>
      </w:r>
      <w:proofErr w:type="spellStart"/>
      <w:r w:rsidRPr="00E07F3F">
        <w:rPr>
          <w:rFonts w:ascii="Times New Roman" w:hAnsi="Times New Roman"/>
          <w:sz w:val="20"/>
          <w:szCs w:val="20"/>
        </w:rPr>
        <w:t>млрд</w:t>
      </w:r>
      <w:proofErr w:type="spellEnd"/>
      <w:r w:rsidRPr="00E07F3F">
        <w:rPr>
          <w:rFonts w:ascii="Times New Roman" w:hAnsi="Times New Roman"/>
          <w:sz w:val="20"/>
          <w:szCs w:val="20"/>
        </w:rPr>
        <w:t xml:space="preserve"> долл. и субпродуктов – в 700 млн. долл., а увеличение поставок сыров и творога могут достигать 1,5 </w:t>
      </w:r>
      <w:proofErr w:type="spellStart"/>
      <w:r w:rsidRPr="00E07F3F">
        <w:rPr>
          <w:rFonts w:ascii="Times New Roman" w:hAnsi="Times New Roman"/>
          <w:sz w:val="20"/>
          <w:szCs w:val="20"/>
        </w:rPr>
        <w:t>млрд</w:t>
      </w:r>
      <w:proofErr w:type="spellEnd"/>
      <w:r w:rsidRPr="00E07F3F">
        <w:rPr>
          <w:rFonts w:ascii="Times New Roman" w:hAnsi="Times New Roman"/>
          <w:sz w:val="20"/>
          <w:szCs w:val="20"/>
        </w:rPr>
        <w:t xml:space="preserve"> долл.</w:t>
      </w:r>
    </w:p>
    <w:p w:rsidR="00E07F3F" w:rsidRPr="00E07F3F" w:rsidRDefault="00E07F3F" w:rsidP="00E07F3F">
      <w:pPr>
        <w:spacing w:after="0" w:line="360" w:lineRule="auto"/>
        <w:ind w:firstLine="567"/>
        <w:jc w:val="both"/>
        <w:rPr>
          <w:rFonts w:ascii="Times New Roman" w:hAnsi="Times New Roman"/>
          <w:sz w:val="20"/>
          <w:szCs w:val="20"/>
        </w:rPr>
      </w:pPr>
      <w:r w:rsidRPr="00E07F3F">
        <w:rPr>
          <w:rFonts w:ascii="Times New Roman" w:hAnsi="Times New Roman"/>
          <w:sz w:val="20"/>
          <w:szCs w:val="20"/>
        </w:rPr>
        <w:t>Мы думаем, что государства ЕС вряд ли смогут предоставить Украине свой рынок в серьезных объемах по этим видам продукции. Можно прогнозировать, что с ростом реальных доходов населения ресурсы поступления украинской продукции на рынки государств Таможенного союза могут только возрастать.</w:t>
      </w:r>
    </w:p>
    <w:p w:rsidR="00E07F3F" w:rsidRPr="00E07F3F" w:rsidRDefault="00E07F3F" w:rsidP="00E07F3F">
      <w:pPr>
        <w:spacing w:after="0" w:line="360" w:lineRule="auto"/>
        <w:ind w:firstLine="567"/>
        <w:jc w:val="both"/>
        <w:rPr>
          <w:rFonts w:ascii="Times New Roman" w:hAnsi="Times New Roman"/>
          <w:sz w:val="20"/>
          <w:szCs w:val="20"/>
        </w:rPr>
      </w:pPr>
      <w:r w:rsidRPr="00E07F3F">
        <w:rPr>
          <w:sz w:val="20"/>
          <w:szCs w:val="20"/>
        </w:rPr>
        <w:t xml:space="preserve"> </w:t>
      </w:r>
      <w:r w:rsidRPr="00E07F3F">
        <w:rPr>
          <w:rFonts w:ascii="Times New Roman" w:hAnsi="Times New Roman"/>
          <w:sz w:val="20"/>
          <w:szCs w:val="20"/>
        </w:rPr>
        <w:t xml:space="preserve">С другой стороны, экспорт сельскохозяйственной продукции из Таможенного союза в последнее время интенсивно растет, хотя все еще остается значительно ниже потенциальных возможностей. За 2010-2012гг. он практически удвоился с 9,9 до 18,4 </w:t>
      </w:r>
      <w:proofErr w:type="spellStart"/>
      <w:proofErr w:type="gramStart"/>
      <w:r w:rsidRPr="00E07F3F">
        <w:rPr>
          <w:rFonts w:ascii="Times New Roman" w:hAnsi="Times New Roman"/>
          <w:sz w:val="20"/>
          <w:szCs w:val="20"/>
        </w:rPr>
        <w:t>млрд</w:t>
      </w:r>
      <w:proofErr w:type="spellEnd"/>
      <w:proofErr w:type="gramEnd"/>
      <w:r w:rsidRPr="00E07F3F">
        <w:rPr>
          <w:rFonts w:ascii="Times New Roman" w:hAnsi="Times New Roman"/>
          <w:sz w:val="20"/>
          <w:szCs w:val="20"/>
        </w:rPr>
        <w:t xml:space="preserve"> долл. США, в том числе в страны вне СНГ с 7,1 до 14,6 </w:t>
      </w:r>
      <w:proofErr w:type="spellStart"/>
      <w:r w:rsidRPr="00E07F3F">
        <w:rPr>
          <w:rFonts w:ascii="Times New Roman" w:hAnsi="Times New Roman"/>
          <w:sz w:val="20"/>
          <w:szCs w:val="20"/>
        </w:rPr>
        <w:t>млрд</w:t>
      </w:r>
      <w:proofErr w:type="spellEnd"/>
      <w:r w:rsidRPr="00E07F3F">
        <w:rPr>
          <w:rFonts w:ascii="Times New Roman" w:hAnsi="Times New Roman"/>
          <w:sz w:val="20"/>
          <w:szCs w:val="20"/>
        </w:rPr>
        <w:t xml:space="preserve"> долл. США (рисунок 6).</w:t>
      </w:r>
    </w:p>
    <w:p w:rsidR="00E07F3F" w:rsidRPr="00E07F3F" w:rsidRDefault="00E07F3F" w:rsidP="00E07F3F">
      <w:pPr>
        <w:spacing w:after="0" w:line="360" w:lineRule="auto"/>
        <w:ind w:firstLine="567"/>
        <w:jc w:val="center"/>
        <w:rPr>
          <w:sz w:val="20"/>
          <w:szCs w:val="20"/>
        </w:rPr>
      </w:pPr>
      <w:r w:rsidRPr="00E07F3F">
        <w:rPr>
          <w:noProof/>
          <w:sz w:val="20"/>
          <w:szCs w:val="20"/>
          <w:lang w:eastAsia="ru-RU"/>
        </w:rPr>
        <w:drawing>
          <wp:inline distT="0" distB="0" distL="0" distR="0">
            <wp:extent cx="2290052" cy="1905000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0052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7F3F" w:rsidRPr="00E07F3F" w:rsidRDefault="00E07F3F" w:rsidP="00E07F3F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E07F3F">
        <w:rPr>
          <w:rFonts w:ascii="Times New Roman" w:hAnsi="Times New Roman"/>
          <w:sz w:val="20"/>
          <w:szCs w:val="20"/>
        </w:rPr>
        <w:t xml:space="preserve">Рис. 6. Объем продовольственного экспорта </w:t>
      </w:r>
    </w:p>
    <w:p w:rsidR="00E07F3F" w:rsidRPr="00E07F3F" w:rsidRDefault="00E07F3F" w:rsidP="00E07F3F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E07F3F">
        <w:rPr>
          <w:rFonts w:ascii="Times New Roman" w:hAnsi="Times New Roman"/>
          <w:sz w:val="20"/>
          <w:szCs w:val="20"/>
        </w:rPr>
        <w:t xml:space="preserve">Таможенного союза, </w:t>
      </w:r>
      <w:proofErr w:type="spellStart"/>
      <w:proofErr w:type="gramStart"/>
      <w:r w:rsidRPr="00E07F3F">
        <w:rPr>
          <w:rFonts w:ascii="Times New Roman" w:hAnsi="Times New Roman"/>
          <w:sz w:val="20"/>
          <w:szCs w:val="20"/>
        </w:rPr>
        <w:t>млрд</w:t>
      </w:r>
      <w:proofErr w:type="spellEnd"/>
      <w:proofErr w:type="gramEnd"/>
      <w:r w:rsidRPr="00E07F3F">
        <w:rPr>
          <w:rFonts w:ascii="Times New Roman" w:hAnsi="Times New Roman"/>
          <w:sz w:val="20"/>
          <w:szCs w:val="20"/>
        </w:rPr>
        <w:t xml:space="preserve"> долл. США</w:t>
      </w:r>
    </w:p>
    <w:p w:rsidR="00E07F3F" w:rsidRPr="00E07F3F" w:rsidRDefault="00E07F3F" w:rsidP="00E07F3F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E07F3F">
        <w:rPr>
          <w:rFonts w:ascii="Times New Roman" w:hAnsi="Times New Roman"/>
          <w:sz w:val="20"/>
          <w:szCs w:val="20"/>
        </w:rPr>
        <w:t>Источник: составлено по данным сайта Евразийской экономической комиссии</w:t>
      </w:r>
    </w:p>
    <w:p w:rsidR="00E07F3F" w:rsidRPr="00E07F3F" w:rsidRDefault="00E07F3F" w:rsidP="00E07F3F">
      <w:pPr>
        <w:spacing w:after="0" w:line="360" w:lineRule="auto"/>
        <w:ind w:firstLine="567"/>
        <w:jc w:val="center"/>
        <w:rPr>
          <w:sz w:val="20"/>
          <w:szCs w:val="20"/>
        </w:rPr>
      </w:pPr>
    </w:p>
    <w:p w:rsidR="00E07F3F" w:rsidRPr="00E07F3F" w:rsidRDefault="00E07F3F" w:rsidP="00E07F3F">
      <w:pPr>
        <w:spacing w:after="0" w:line="360" w:lineRule="auto"/>
        <w:ind w:firstLine="567"/>
        <w:jc w:val="both"/>
        <w:rPr>
          <w:rFonts w:ascii="Times New Roman" w:hAnsi="Times New Roman"/>
          <w:sz w:val="20"/>
          <w:szCs w:val="20"/>
        </w:rPr>
      </w:pPr>
      <w:r w:rsidRPr="00E07F3F">
        <w:rPr>
          <w:rFonts w:ascii="Times New Roman" w:hAnsi="Times New Roman"/>
          <w:sz w:val="20"/>
          <w:szCs w:val="20"/>
        </w:rPr>
        <w:lastRenderedPageBreak/>
        <w:t xml:space="preserve">В свою очередь экспорт из стран Таможенного союза в Украину равнялся в 2012г. 0,8 </w:t>
      </w:r>
      <w:proofErr w:type="spellStart"/>
      <w:proofErr w:type="gramStart"/>
      <w:r w:rsidRPr="00E07F3F">
        <w:rPr>
          <w:rFonts w:ascii="Times New Roman" w:hAnsi="Times New Roman"/>
          <w:sz w:val="20"/>
          <w:szCs w:val="20"/>
        </w:rPr>
        <w:t>млрд</w:t>
      </w:r>
      <w:proofErr w:type="spellEnd"/>
      <w:proofErr w:type="gramEnd"/>
      <w:r w:rsidRPr="00E07F3F">
        <w:rPr>
          <w:rFonts w:ascii="Times New Roman" w:hAnsi="Times New Roman"/>
          <w:sz w:val="20"/>
          <w:szCs w:val="20"/>
        </w:rPr>
        <w:t xml:space="preserve"> долл. США, что в 3,6 раза меньше экспорта Украины в страны Таможенного союза, т.е. Украина является практически нетто-экспортером по отношению к Таможенному союзу. Это подтверждает для нее прямую экономическую выгоду дальнейшего освоения расширяющегося продовольственного рынка Таможенного союза </w:t>
      </w:r>
      <w:r w:rsidRPr="00E07F3F">
        <w:rPr>
          <w:rFonts w:ascii="Times New Roman" w:hAnsi="Times New Roman"/>
          <w:b/>
          <w:sz w:val="20"/>
          <w:szCs w:val="20"/>
        </w:rPr>
        <w:t>на равных условиях</w:t>
      </w:r>
      <w:r w:rsidRPr="00E07F3F">
        <w:rPr>
          <w:rFonts w:ascii="Times New Roman" w:hAnsi="Times New Roman"/>
          <w:sz w:val="20"/>
          <w:szCs w:val="20"/>
        </w:rPr>
        <w:t xml:space="preserve"> с другими его членами, вытесняя импорт из третьих стран. В случае ее вхождения в ЕС Украина сама включит себя в число третьих стран со всеми вытекающими отсюда последствиями.</w:t>
      </w:r>
    </w:p>
    <w:p w:rsidR="00E07F3F" w:rsidRPr="00E07F3F" w:rsidRDefault="00E07F3F" w:rsidP="00E07F3F">
      <w:pPr>
        <w:spacing w:after="0" w:line="360" w:lineRule="auto"/>
        <w:ind w:firstLine="567"/>
        <w:jc w:val="both"/>
        <w:rPr>
          <w:rFonts w:ascii="Times New Roman" w:hAnsi="Times New Roman"/>
          <w:sz w:val="20"/>
          <w:szCs w:val="20"/>
        </w:rPr>
      </w:pPr>
      <w:r w:rsidRPr="00E07F3F">
        <w:rPr>
          <w:rFonts w:ascii="Times New Roman" w:hAnsi="Times New Roman"/>
          <w:sz w:val="20"/>
          <w:szCs w:val="20"/>
        </w:rPr>
        <w:t xml:space="preserve">Вместе с тем, если по одним видам сельскохозяйственной продукции нам нужна согласованная политика </w:t>
      </w:r>
      <w:proofErr w:type="spellStart"/>
      <w:r w:rsidRPr="00E07F3F">
        <w:rPr>
          <w:rFonts w:ascii="Times New Roman" w:hAnsi="Times New Roman"/>
          <w:sz w:val="20"/>
          <w:szCs w:val="20"/>
        </w:rPr>
        <w:t>импортозамещения</w:t>
      </w:r>
      <w:proofErr w:type="spellEnd"/>
      <w:r w:rsidRPr="00E07F3F">
        <w:rPr>
          <w:rFonts w:ascii="Times New Roman" w:hAnsi="Times New Roman"/>
          <w:sz w:val="20"/>
          <w:szCs w:val="20"/>
        </w:rPr>
        <w:t>, то по другим – выработка совместной экспортной стратегии (рисунок 7). Так, страны Таможенного союза и Украина сейчас конкурируют на рынках дальнего зарубежья по зерну и семенам подсолнечника.</w:t>
      </w:r>
    </w:p>
    <w:p w:rsidR="00E07F3F" w:rsidRPr="00E07F3F" w:rsidRDefault="00E07F3F" w:rsidP="00E07F3F">
      <w:pPr>
        <w:spacing w:after="0" w:line="360" w:lineRule="auto"/>
        <w:ind w:firstLine="567"/>
        <w:jc w:val="center"/>
        <w:rPr>
          <w:rFonts w:ascii="Times New Roman" w:hAnsi="Times New Roman"/>
          <w:sz w:val="20"/>
          <w:szCs w:val="20"/>
        </w:rPr>
      </w:pPr>
      <w:r w:rsidRPr="00E07F3F">
        <w:rPr>
          <w:rFonts w:ascii="Times New Roman" w:hAnsi="Times New Roman"/>
          <w:noProof/>
          <w:sz w:val="20"/>
          <w:szCs w:val="20"/>
          <w:lang w:eastAsia="ru-RU"/>
        </w:rPr>
        <w:drawing>
          <wp:inline distT="0" distB="0" distL="0" distR="0">
            <wp:extent cx="3114675" cy="2030100"/>
            <wp:effectExtent l="1905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9721" cy="2033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7F3F" w:rsidRPr="00E07F3F" w:rsidRDefault="00E07F3F" w:rsidP="00E07F3F">
      <w:pPr>
        <w:spacing w:after="0" w:line="240" w:lineRule="auto"/>
        <w:ind w:firstLine="567"/>
        <w:jc w:val="center"/>
        <w:rPr>
          <w:rFonts w:ascii="Times New Roman" w:hAnsi="Times New Roman"/>
          <w:sz w:val="20"/>
          <w:szCs w:val="20"/>
        </w:rPr>
      </w:pPr>
      <w:r w:rsidRPr="00E07F3F">
        <w:rPr>
          <w:rFonts w:ascii="Times New Roman" w:hAnsi="Times New Roman"/>
          <w:sz w:val="20"/>
          <w:szCs w:val="20"/>
        </w:rPr>
        <w:t>Рис.7. Торговая политика Таможенного союза и Украины</w:t>
      </w:r>
      <w:r w:rsidRPr="00E07F3F">
        <w:rPr>
          <w:rFonts w:ascii="Times New Roman" w:hAnsi="Times New Roman"/>
          <w:sz w:val="20"/>
          <w:szCs w:val="20"/>
        </w:rPr>
        <w:br/>
        <w:t>на отдельных рынках сельскохозяйственной продукции и продовольствия</w:t>
      </w:r>
    </w:p>
    <w:p w:rsidR="00E07F3F" w:rsidRPr="00E07F3F" w:rsidRDefault="00E07F3F" w:rsidP="00E07F3F">
      <w:pPr>
        <w:spacing w:after="0" w:line="360" w:lineRule="auto"/>
        <w:ind w:firstLine="567"/>
        <w:jc w:val="both"/>
        <w:rPr>
          <w:rFonts w:ascii="Times New Roman" w:hAnsi="Times New Roman"/>
          <w:sz w:val="20"/>
          <w:szCs w:val="20"/>
        </w:rPr>
      </w:pPr>
    </w:p>
    <w:p w:rsidR="00E07F3F" w:rsidRPr="00E07F3F" w:rsidRDefault="00E07F3F" w:rsidP="00E07F3F">
      <w:pPr>
        <w:spacing w:after="0" w:line="360" w:lineRule="auto"/>
        <w:ind w:firstLine="567"/>
        <w:jc w:val="both"/>
        <w:rPr>
          <w:rFonts w:ascii="Times New Roman" w:hAnsi="Times New Roman"/>
          <w:sz w:val="20"/>
          <w:szCs w:val="20"/>
        </w:rPr>
      </w:pPr>
      <w:r w:rsidRPr="00E07F3F">
        <w:rPr>
          <w:rFonts w:ascii="Times New Roman" w:hAnsi="Times New Roman"/>
          <w:sz w:val="20"/>
          <w:szCs w:val="20"/>
        </w:rPr>
        <w:lastRenderedPageBreak/>
        <w:t xml:space="preserve">Анализ направлений экспорта зерна показывает, что конкуренция между нашими странами не является «антагонистической», здесь также можно говорить о специализации и совместной борьбе за передел мирового рынка, не забывая о противодействии признанных мировых лидеров экспорта зерна – США, ЕС, Канады, Австралии, Аргентины. </w:t>
      </w:r>
    </w:p>
    <w:p w:rsidR="00E07F3F" w:rsidRPr="00E07F3F" w:rsidRDefault="00E07F3F" w:rsidP="00E07F3F">
      <w:pPr>
        <w:spacing w:after="0" w:line="360" w:lineRule="auto"/>
        <w:ind w:firstLine="567"/>
        <w:jc w:val="both"/>
        <w:rPr>
          <w:rFonts w:ascii="Times New Roman" w:hAnsi="Times New Roman"/>
          <w:sz w:val="20"/>
          <w:szCs w:val="20"/>
        </w:rPr>
      </w:pPr>
      <w:r w:rsidRPr="00E07F3F">
        <w:rPr>
          <w:rFonts w:ascii="Times New Roman" w:hAnsi="Times New Roman"/>
          <w:sz w:val="20"/>
          <w:szCs w:val="20"/>
        </w:rPr>
        <w:t>Нужно отметить, что на мировом рынке пшеницы наши страны специализируются в разных сегментах: Россия в основном экспортирует пшеницу 3-4- класса, а Украина – фуражную пшеницу. В то же время доля фуражной пшеницы в экспорте России невысока – около 10% от всего экспорта.</w:t>
      </w:r>
    </w:p>
    <w:p w:rsidR="00E07F3F" w:rsidRPr="00E07F3F" w:rsidRDefault="00E07F3F" w:rsidP="00E07F3F">
      <w:pPr>
        <w:spacing w:after="0" w:line="360" w:lineRule="auto"/>
        <w:ind w:firstLine="567"/>
        <w:jc w:val="both"/>
        <w:rPr>
          <w:rFonts w:ascii="Times New Roman" w:hAnsi="Times New Roman"/>
          <w:sz w:val="20"/>
          <w:szCs w:val="20"/>
        </w:rPr>
      </w:pPr>
      <w:r w:rsidRPr="00E07F3F">
        <w:rPr>
          <w:rFonts w:ascii="Times New Roman" w:hAnsi="Times New Roman"/>
          <w:sz w:val="20"/>
          <w:szCs w:val="20"/>
        </w:rPr>
        <w:t>Таким образом, специализация России выводит ее на конкуренцию не с Украиной, а с французской и американской мукомольной пшеницей. Одновременно с этим украинские экспортеры жестко конкурируют на египетском рынке кукурузы не с Россией, а с США и Аргентиной. Поэтому в этом случае надо говорить не о том, что Украина отвоевывает рынок у России, а о том, что Украина забирает рынок у Аргентины и США.</w:t>
      </w:r>
    </w:p>
    <w:p w:rsidR="00E07F3F" w:rsidRPr="00E07F3F" w:rsidRDefault="00E07F3F" w:rsidP="00E07F3F">
      <w:pPr>
        <w:spacing w:after="0" w:line="360" w:lineRule="auto"/>
        <w:ind w:firstLine="567"/>
        <w:jc w:val="both"/>
        <w:rPr>
          <w:rFonts w:ascii="Times New Roman" w:hAnsi="Times New Roman"/>
          <w:sz w:val="20"/>
          <w:szCs w:val="20"/>
        </w:rPr>
      </w:pPr>
      <w:r w:rsidRPr="00E07F3F">
        <w:rPr>
          <w:rFonts w:ascii="Times New Roman" w:hAnsi="Times New Roman"/>
          <w:sz w:val="20"/>
          <w:szCs w:val="20"/>
        </w:rPr>
        <w:t>Что касается фуражного ячменя, где экспортные потенциалы наших стран почти одинаковы, то следует признать, что на этом рынке есть реальная конкуренция, в частности, за рынок ячменя Саудовской Аравии. Здесь, видимо, нужно проводить совместную экспортную политику, чтобы не допустить из-за конкуренции чрезмерного обвала цен.</w:t>
      </w:r>
    </w:p>
    <w:p w:rsidR="00E07F3F" w:rsidRPr="00E07F3F" w:rsidRDefault="00E07F3F" w:rsidP="00E07F3F">
      <w:pPr>
        <w:spacing w:after="0" w:line="360" w:lineRule="auto"/>
        <w:ind w:firstLine="567"/>
        <w:jc w:val="both"/>
        <w:rPr>
          <w:rFonts w:ascii="Times New Roman" w:hAnsi="Times New Roman"/>
          <w:sz w:val="20"/>
          <w:szCs w:val="20"/>
        </w:rPr>
      </w:pPr>
      <w:r w:rsidRPr="00E07F3F">
        <w:rPr>
          <w:rFonts w:ascii="Times New Roman" w:hAnsi="Times New Roman"/>
          <w:sz w:val="20"/>
          <w:szCs w:val="20"/>
        </w:rPr>
        <w:t xml:space="preserve">Таможенный союз занимает 5% мирового производства зерна и 11,5% мирового производства пшеницы. Объединив наши усилия, Таможенный союз и Украина уже сейчас контролировали бы 7,2% мирового производства зерна и почти 15% мирового производства пшеницы. Таким образом, наша доля в мировом производстве существенно приблизилась бы к совокупной доле ЕС по </w:t>
      </w:r>
      <w:r w:rsidRPr="00E07F3F">
        <w:rPr>
          <w:rFonts w:ascii="Times New Roman" w:hAnsi="Times New Roman"/>
          <w:sz w:val="20"/>
          <w:szCs w:val="20"/>
        </w:rPr>
        <w:lastRenderedPageBreak/>
        <w:t>зерну (11,2%) и по пшенице (19,9%), превзойдя по пшенице долю США (7,7%) в 2 раза (рисунок 8).</w:t>
      </w:r>
    </w:p>
    <w:p w:rsidR="00E07F3F" w:rsidRPr="00E07F3F" w:rsidRDefault="00E07F3F" w:rsidP="00E07F3F">
      <w:pPr>
        <w:spacing w:after="0" w:line="360" w:lineRule="auto"/>
        <w:jc w:val="center"/>
        <w:rPr>
          <w:rFonts w:ascii="Times New Roman" w:hAnsi="Times New Roman"/>
          <w:sz w:val="20"/>
          <w:szCs w:val="20"/>
        </w:rPr>
      </w:pPr>
      <w:r w:rsidRPr="00E07F3F">
        <w:rPr>
          <w:rFonts w:ascii="Times New Roman" w:hAnsi="Times New Roman"/>
          <w:noProof/>
          <w:sz w:val="20"/>
          <w:szCs w:val="20"/>
          <w:lang w:eastAsia="ru-RU"/>
        </w:rPr>
        <w:drawing>
          <wp:inline distT="0" distB="0" distL="0" distR="0">
            <wp:extent cx="4229100" cy="1269409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2636" cy="1270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7F3F" w:rsidRPr="00E07F3F" w:rsidRDefault="00E07F3F" w:rsidP="00E07F3F">
      <w:pPr>
        <w:spacing w:after="0" w:line="240" w:lineRule="auto"/>
        <w:ind w:firstLine="567"/>
        <w:jc w:val="center"/>
        <w:rPr>
          <w:rFonts w:ascii="Times New Roman" w:hAnsi="Times New Roman"/>
          <w:sz w:val="20"/>
          <w:szCs w:val="20"/>
        </w:rPr>
      </w:pPr>
      <w:r w:rsidRPr="00E07F3F">
        <w:rPr>
          <w:rFonts w:ascii="Times New Roman" w:hAnsi="Times New Roman"/>
          <w:sz w:val="20"/>
          <w:szCs w:val="20"/>
        </w:rPr>
        <w:t>Рис.8. Доля ЕС, США и Таможенного союза и Украины в мировом сельскохозяйственном производстве, %</w:t>
      </w:r>
    </w:p>
    <w:p w:rsidR="00E07F3F" w:rsidRPr="00E07F3F" w:rsidRDefault="00E07F3F" w:rsidP="00E07F3F">
      <w:pPr>
        <w:spacing w:after="0" w:line="240" w:lineRule="auto"/>
        <w:ind w:firstLine="567"/>
        <w:jc w:val="center"/>
        <w:rPr>
          <w:rFonts w:ascii="Times New Roman" w:hAnsi="Times New Roman"/>
          <w:sz w:val="20"/>
          <w:szCs w:val="20"/>
        </w:rPr>
      </w:pPr>
      <w:r w:rsidRPr="00E07F3F">
        <w:rPr>
          <w:rFonts w:ascii="Times New Roman" w:hAnsi="Times New Roman"/>
          <w:sz w:val="20"/>
          <w:szCs w:val="20"/>
        </w:rPr>
        <w:t>Источник: составлено по данным сайта Евразийской экономической комиссии и Продовольственной и сельскохозяйственной организац</w:t>
      </w:r>
      <w:proofErr w:type="gramStart"/>
      <w:r w:rsidRPr="00E07F3F">
        <w:rPr>
          <w:rFonts w:ascii="Times New Roman" w:hAnsi="Times New Roman"/>
          <w:sz w:val="20"/>
          <w:szCs w:val="20"/>
        </w:rPr>
        <w:t>ии ОО</w:t>
      </w:r>
      <w:proofErr w:type="gramEnd"/>
      <w:r w:rsidRPr="00E07F3F">
        <w:rPr>
          <w:rFonts w:ascii="Times New Roman" w:hAnsi="Times New Roman"/>
          <w:sz w:val="20"/>
          <w:szCs w:val="20"/>
        </w:rPr>
        <w:t>Н</w:t>
      </w:r>
    </w:p>
    <w:p w:rsidR="00E07F3F" w:rsidRPr="00E07F3F" w:rsidRDefault="00E07F3F" w:rsidP="00E07F3F">
      <w:pPr>
        <w:spacing w:after="0" w:line="360" w:lineRule="auto"/>
        <w:ind w:firstLine="567"/>
        <w:jc w:val="both"/>
        <w:rPr>
          <w:rFonts w:ascii="Times New Roman" w:hAnsi="Times New Roman"/>
          <w:sz w:val="20"/>
          <w:szCs w:val="20"/>
        </w:rPr>
      </w:pPr>
    </w:p>
    <w:p w:rsidR="00E07F3F" w:rsidRPr="00E07F3F" w:rsidRDefault="00E07F3F" w:rsidP="00E07F3F">
      <w:pPr>
        <w:spacing w:after="0" w:line="360" w:lineRule="auto"/>
        <w:ind w:firstLine="567"/>
        <w:jc w:val="both"/>
        <w:rPr>
          <w:rFonts w:ascii="Times New Roman" w:hAnsi="Times New Roman"/>
          <w:sz w:val="20"/>
          <w:szCs w:val="20"/>
        </w:rPr>
      </w:pPr>
      <w:r w:rsidRPr="00E07F3F">
        <w:rPr>
          <w:rFonts w:ascii="Times New Roman" w:hAnsi="Times New Roman"/>
          <w:sz w:val="20"/>
          <w:szCs w:val="20"/>
        </w:rPr>
        <w:t>Кроме того на расширенный Таможенный союз пришлась бы почти половина (46,8%) мирового производства семян подсолнечника и, кстати, около 9% коровьего молока, что конечно ниже доли ЕС (24,8%), но уже ближе к США (14,7%). Данные по доле ЕС, США и Таможенного союза и Украины в мировом производстве этой продукции представлены на рисунке 9.</w:t>
      </w:r>
    </w:p>
    <w:p w:rsidR="00E07F3F" w:rsidRPr="00E07F3F" w:rsidRDefault="00E07F3F" w:rsidP="00E07F3F">
      <w:pPr>
        <w:spacing w:after="0" w:line="360" w:lineRule="auto"/>
        <w:jc w:val="center"/>
        <w:rPr>
          <w:rFonts w:ascii="Times New Roman" w:hAnsi="Times New Roman"/>
          <w:sz w:val="20"/>
          <w:szCs w:val="20"/>
        </w:rPr>
      </w:pPr>
      <w:r w:rsidRPr="00E07F3F">
        <w:rPr>
          <w:rFonts w:ascii="Times New Roman" w:hAnsi="Times New Roman"/>
          <w:noProof/>
          <w:sz w:val="20"/>
          <w:szCs w:val="20"/>
          <w:lang w:eastAsia="ru-RU"/>
        </w:rPr>
        <w:drawing>
          <wp:inline distT="0" distB="0" distL="0" distR="0">
            <wp:extent cx="4381500" cy="1330730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1330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7F3F" w:rsidRPr="00E07F3F" w:rsidRDefault="00E07F3F" w:rsidP="00E07F3F">
      <w:pPr>
        <w:spacing w:after="0" w:line="240" w:lineRule="auto"/>
        <w:ind w:firstLine="567"/>
        <w:jc w:val="center"/>
        <w:rPr>
          <w:rFonts w:ascii="Times New Roman" w:hAnsi="Times New Roman"/>
          <w:sz w:val="20"/>
          <w:szCs w:val="20"/>
        </w:rPr>
      </w:pPr>
      <w:r w:rsidRPr="00E07F3F">
        <w:rPr>
          <w:rFonts w:ascii="Times New Roman" w:hAnsi="Times New Roman"/>
          <w:sz w:val="20"/>
          <w:szCs w:val="20"/>
        </w:rPr>
        <w:t>Рис.9. Доля ЕС, США и Таможенного союза и Украины в мировом сельскохозяйственном производстве, %</w:t>
      </w:r>
    </w:p>
    <w:p w:rsidR="00E07F3F" w:rsidRPr="00E07F3F" w:rsidRDefault="00E07F3F" w:rsidP="00E07F3F">
      <w:pPr>
        <w:spacing w:after="0" w:line="240" w:lineRule="auto"/>
        <w:ind w:firstLine="567"/>
        <w:jc w:val="center"/>
        <w:rPr>
          <w:rFonts w:ascii="Times New Roman" w:hAnsi="Times New Roman"/>
          <w:sz w:val="20"/>
          <w:szCs w:val="20"/>
        </w:rPr>
      </w:pPr>
      <w:r w:rsidRPr="00E07F3F">
        <w:rPr>
          <w:rFonts w:ascii="Times New Roman" w:hAnsi="Times New Roman"/>
          <w:sz w:val="20"/>
          <w:szCs w:val="20"/>
        </w:rPr>
        <w:t>Источник: составлено по данным сайта Евразийской экономической комиссии и Продовольственной и сельскохозяйственной организац</w:t>
      </w:r>
      <w:proofErr w:type="gramStart"/>
      <w:r w:rsidRPr="00E07F3F">
        <w:rPr>
          <w:rFonts w:ascii="Times New Roman" w:hAnsi="Times New Roman"/>
          <w:sz w:val="20"/>
          <w:szCs w:val="20"/>
        </w:rPr>
        <w:t>ии ОО</w:t>
      </w:r>
      <w:proofErr w:type="gramEnd"/>
      <w:r w:rsidRPr="00E07F3F">
        <w:rPr>
          <w:rFonts w:ascii="Times New Roman" w:hAnsi="Times New Roman"/>
          <w:sz w:val="20"/>
          <w:szCs w:val="20"/>
        </w:rPr>
        <w:t>Н</w:t>
      </w:r>
    </w:p>
    <w:p w:rsidR="00E07F3F" w:rsidRPr="00E07F3F" w:rsidRDefault="00E07F3F" w:rsidP="00E07F3F">
      <w:pPr>
        <w:spacing w:after="0" w:line="360" w:lineRule="auto"/>
        <w:ind w:firstLine="567"/>
        <w:jc w:val="both"/>
        <w:rPr>
          <w:rFonts w:ascii="Times New Roman" w:hAnsi="Times New Roman"/>
          <w:sz w:val="20"/>
          <w:szCs w:val="20"/>
        </w:rPr>
      </w:pPr>
      <w:bookmarkStart w:id="0" w:name="_GoBack"/>
      <w:bookmarkEnd w:id="0"/>
    </w:p>
    <w:p w:rsidR="00E07F3F" w:rsidRPr="00E07F3F" w:rsidRDefault="00E07F3F" w:rsidP="00E07F3F">
      <w:pPr>
        <w:spacing w:after="0" w:line="360" w:lineRule="auto"/>
        <w:ind w:firstLine="567"/>
        <w:jc w:val="both"/>
        <w:rPr>
          <w:rFonts w:ascii="Times New Roman" w:hAnsi="Times New Roman"/>
          <w:sz w:val="20"/>
          <w:szCs w:val="20"/>
        </w:rPr>
      </w:pPr>
      <w:r w:rsidRPr="00E07F3F">
        <w:rPr>
          <w:rFonts w:ascii="Times New Roman" w:hAnsi="Times New Roman"/>
          <w:sz w:val="20"/>
          <w:szCs w:val="20"/>
        </w:rPr>
        <w:t>Прогнозируемый рост мирового потребления зерна создает хорошие предпосылки для увеличения физических объемов его экспорта из наших стран, однако реализация этих потенциальных возможностей требует, как я уже говорил, формирования согласованной экспортной политики и создания соответствующего организационно-</w:t>
      </w:r>
      <w:proofErr w:type="gramStart"/>
      <w:r w:rsidRPr="00E07F3F">
        <w:rPr>
          <w:rFonts w:ascii="Times New Roman" w:hAnsi="Times New Roman"/>
          <w:sz w:val="20"/>
          <w:szCs w:val="20"/>
        </w:rPr>
        <w:t>экономического механизма</w:t>
      </w:r>
      <w:proofErr w:type="gramEnd"/>
      <w:r w:rsidRPr="00E07F3F">
        <w:rPr>
          <w:rFonts w:ascii="Times New Roman" w:hAnsi="Times New Roman"/>
          <w:sz w:val="20"/>
          <w:szCs w:val="20"/>
        </w:rPr>
        <w:t xml:space="preserve"> ее реализации.</w:t>
      </w:r>
    </w:p>
    <w:p w:rsidR="00E07F3F" w:rsidRPr="00E07F3F" w:rsidRDefault="00E07F3F" w:rsidP="00E07F3F">
      <w:pPr>
        <w:spacing w:after="0" w:line="360" w:lineRule="auto"/>
        <w:ind w:firstLine="567"/>
        <w:jc w:val="both"/>
        <w:rPr>
          <w:rFonts w:ascii="Times New Roman" w:hAnsi="Times New Roman"/>
          <w:sz w:val="20"/>
          <w:szCs w:val="20"/>
        </w:rPr>
      </w:pPr>
      <w:r w:rsidRPr="00E07F3F">
        <w:rPr>
          <w:rFonts w:ascii="Times New Roman" w:hAnsi="Times New Roman"/>
          <w:sz w:val="20"/>
          <w:szCs w:val="20"/>
        </w:rPr>
        <w:t>Для этого предстоит, на наш взгляд, решить следующие основные задачи:</w:t>
      </w:r>
    </w:p>
    <w:p w:rsidR="00E07F3F" w:rsidRPr="00E07F3F" w:rsidRDefault="00E07F3F" w:rsidP="00E07F3F">
      <w:pPr>
        <w:pStyle w:val="a5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/>
          <w:sz w:val="20"/>
          <w:szCs w:val="20"/>
        </w:rPr>
      </w:pPr>
      <w:r w:rsidRPr="00E07F3F">
        <w:rPr>
          <w:rFonts w:ascii="Times New Roman" w:hAnsi="Times New Roman"/>
          <w:sz w:val="20"/>
          <w:szCs w:val="20"/>
        </w:rPr>
        <w:t>определить приоритетные направления географии экспорта зерна и политики формирования экспортных цен;</w:t>
      </w:r>
    </w:p>
    <w:p w:rsidR="00E07F3F" w:rsidRPr="00E07F3F" w:rsidRDefault="00E07F3F" w:rsidP="00E07F3F">
      <w:pPr>
        <w:pStyle w:val="a5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/>
          <w:sz w:val="20"/>
          <w:szCs w:val="20"/>
        </w:rPr>
      </w:pPr>
      <w:r w:rsidRPr="00E07F3F">
        <w:rPr>
          <w:rFonts w:ascii="Times New Roman" w:hAnsi="Times New Roman"/>
          <w:sz w:val="20"/>
          <w:szCs w:val="20"/>
        </w:rPr>
        <w:t>сформировать согласованные программы развития инфраструктуры экспорта зерна;</w:t>
      </w:r>
    </w:p>
    <w:p w:rsidR="00E07F3F" w:rsidRPr="00E07F3F" w:rsidRDefault="00E07F3F" w:rsidP="00E07F3F">
      <w:pPr>
        <w:pStyle w:val="a5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/>
          <w:sz w:val="20"/>
          <w:szCs w:val="20"/>
        </w:rPr>
      </w:pPr>
      <w:r w:rsidRPr="00E07F3F">
        <w:rPr>
          <w:rFonts w:ascii="Times New Roman" w:hAnsi="Times New Roman"/>
          <w:sz w:val="20"/>
          <w:szCs w:val="20"/>
        </w:rPr>
        <w:t>согласовать тарифную политику на транспорте;</w:t>
      </w:r>
    </w:p>
    <w:p w:rsidR="00E07F3F" w:rsidRPr="00E07F3F" w:rsidRDefault="00E07F3F" w:rsidP="00E07F3F">
      <w:pPr>
        <w:pStyle w:val="a5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/>
          <w:sz w:val="20"/>
          <w:szCs w:val="20"/>
        </w:rPr>
      </w:pPr>
      <w:r w:rsidRPr="00E07F3F">
        <w:rPr>
          <w:rFonts w:ascii="Times New Roman" w:hAnsi="Times New Roman"/>
          <w:sz w:val="20"/>
          <w:szCs w:val="20"/>
        </w:rPr>
        <w:t xml:space="preserve">унифицировать технические регламенты и национальные </w:t>
      </w:r>
      <w:proofErr w:type="spellStart"/>
      <w:proofErr w:type="gramStart"/>
      <w:r w:rsidRPr="00E07F3F">
        <w:rPr>
          <w:rFonts w:ascii="Times New Roman" w:hAnsi="Times New Roman"/>
          <w:sz w:val="20"/>
          <w:szCs w:val="20"/>
        </w:rPr>
        <w:t>стан-дарты</w:t>
      </w:r>
      <w:proofErr w:type="spellEnd"/>
      <w:proofErr w:type="gramEnd"/>
      <w:r w:rsidRPr="00E07F3F">
        <w:rPr>
          <w:rFonts w:ascii="Times New Roman" w:hAnsi="Times New Roman"/>
          <w:sz w:val="20"/>
          <w:szCs w:val="20"/>
        </w:rPr>
        <w:t>, санитарные и фитосанитарные нормы и гармонизировать их с международными стандартами;</w:t>
      </w:r>
    </w:p>
    <w:p w:rsidR="00E07F3F" w:rsidRPr="00E07F3F" w:rsidRDefault="00E07F3F" w:rsidP="00E07F3F">
      <w:pPr>
        <w:pStyle w:val="a5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/>
          <w:sz w:val="20"/>
          <w:szCs w:val="20"/>
        </w:rPr>
      </w:pPr>
      <w:r w:rsidRPr="00E07F3F">
        <w:rPr>
          <w:rFonts w:ascii="Times New Roman" w:hAnsi="Times New Roman"/>
          <w:sz w:val="20"/>
          <w:szCs w:val="20"/>
        </w:rPr>
        <w:t>создать единую систему биржевой торговли зерном при проведении экспортных операций для установления котировальных цен и хеджирования рисков и др.</w:t>
      </w:r>
    </w:p>
    <w:p w:rsidR="00E07F3F" w:rsidRPr="00E07F3F" w:rsidRDefault="00E07F3F" w:rsidP="00E07F3F">
      <w:pPr>
        <w:spacing w:after="0" w:line="360" w:lineRule="auto"/>
        <w:ind w:firstLine="567"/>
        <w:jc w:val="both"/>
        <w:rPr>
          <w:rFonts w:ascii="Times New Roman" w:hAnsi="Times New Roman"/>
          <w:sz w:val="20"/>
          <w:szCs w:val="20"/>
        </w:rPr>
      </w:pPr>
      <w:r w:rsidRPr="00E07F3F">
        <w:rPr>
          <w:rFonts w:ascii="Times New Roman" w:hAnsi="Times New Roman"/>
          <w:sz w:val="20"/>
          <w:szCs w:val="20"/>
        </w:rPr>
        <w:t xml:space="preserve">Решение этих задач требует согласованных действий органов государственной власти и </w:t>
      </w:r>
      <w:proofErr w:type="spellStart"/>
      <w:proofErr w:type="gramStart"/>
      <w:r w:rsidRPr="00E07F3F">
        <w:rPr>
          <w:rFonts w:ascii="Times New Roman" w:hAnsi="Times New Roman"/>
          <w:sz w:val="20"/>
          <w:szCs w:val="20"/>
        </w:rPr>
        <w:t>бизнес-сообщества</w:t>
      </w:r>
      <w:proofErr w:type="spellEnd"/>
      <w:proofErr w:type="gramEnd"/>
      <w:r w:rsidRPr="00E07F3F">
        <w:rPr>
          <w:rFonts w:ascii="Times New Roman" w:hAnsi="Times New Roman"/>
          <w:sz w:val="20"/>
          <w:szCs w:val="20"/>
        </w:rPr>
        <w:t>, создания соответствующих нормативных и правовых документов, типовых соглашений и др. Все эти проблемные вопросы совершенно очевидно было бы гораздо легче и эффективнее решать в рамках расширенного таможенного союза.</w:t>
      </w:r>
    </w:p>
    <w:p w:rsidR="00E07F3F" w:rsidRPr="00E07F3F" w:rsidRDefault="00E07F3F" w:rsidP="00E07F3F">
      <w:pPr>
        <w:spacing w:after="0" w:line="360" w:lineRule="auto"/>
        <w:ind w:firstLine="567"/>
        <w:jc w:val="both"/>
        <w:rPr>
          <w:rFonts w:ascii="Times New Roman" w:hAnsi="Times New Roman"/>
          <w:sz w:val="20"/>
          <w:szCs w:val="20"/>
        </w:rPr>
      </w:pPr>
      <w:r w:rsidRPr="00E07F3F">
        <w:rPr>
          <w:rFonts w:ascii="Times New Roman" w:hAnsi="Times New Roman"/>
          <w:sz w:val="20"/>
          <w:szCs w:val="20"/>
        </w:rPr>
        <w:t xml:space="preserve">В то же время вы прекрасно знаете, что при вступлении в Европейский союз, производителей зерна Украины по примеру Венгрии, Польши и Румынии ждет беспощадное квотирование производства в сторону уменьшения его </w:t>
      </w:r>
      <w:r w:rsidRPr="00E07F3F">
        <w:rPr>
          <w:rFonts w:ascii="Times New Roman" w:hAnsi="Times New Roman"/>
          <w:sz w:val="20"/>
          <w:szCs w:val="20"/>
        </w:rPr>
        <w:lastRenderedPageBreak/>
        <w:t xml:space="preserve">объемов. Уже в процессе предварительных переговоров в Брюсселе, как известно, Украине рекомендовано снизить квоту поставок зерна в ЕС с 3 до 1 </w:t>
      </w:r>
      <w:proofErr w:type="spellStart"/>
      <w:proofErr w:type="gramStart"/>
      <w:r w:rsidRPr="00E07F3F">
        <w:rPr>
          <w:rFonts w:ascii="Times New Roman" w:hAnsi="Times New Roman"/>
          <w:sz w:val="20"/>
          <w:szCs w:val="20"/>
        </w:rPr>
        <w:t>млн</w:t>
      </w:r>
      <w:proofErr w:type="spellEnd"/>
      <w:proofErr w:type="gramEnd"/>
      <w:r w:rsidRPr="00E07F3F">
        <w:rPr>
          <w:rFonts w:ascii="Times New Roman" w:hAnsi="Times New Roman"/>
          <w:sz w:val="20"/>
          <w:szCs w:val="20"/>
        </w:rPr>
        <w:t xml:space="preserve"> т зерна.</w:t>
      </w:r>
    </w:p>
    <w:p w:rsidR="00E07F3F" w:rsidRPr="00E07F3F" w:rsidRDefault="00E07F3F" w:rsidP="00E07F3F">
      <w:pPr>
        <w:spacing w:after="0" w:line="360" w:lineRule="auto"/>
        <w:ind w:firstLine="567"/>
        <w:jc w:val="both"/>
        <w:rPr>
          <w:rFonts w:ascii="Times New Roman" w:hAnsi="Times New Roman"/>
          <w:sz w:val="20"/>
          <w:szCs w:val="20"/>
        </w:rPr>
      </w:pPr>
      <w:r w:rsidRPr="00E07F3F">
        <w:rPr>
          <w:rFonts w:ascii="Times New Roman" w:hAnsi="Times New Roman"/>
          <w:sz w:val="20"/>
          <w:szCs w:val="20"/>
        </w:rPr>
        <w:t xml:space="preserve">Таким образом, процесс </w:t>
      </w:r>
      <w:proofErr w:type="spellStart"/>
      <w:r w:rsidRPr="00E07F3F">
        <w:rPr>
          <w:rFonts w:ascii="Times New Roman" w:hAnsi="Times New Roman"/>
          <w:sz w:val="20"/>
          <w:szCs w:val="20"/>
        </w:rPr>
        <w:t>реинтеграции</w:t>
      </w:r>
      <w:proofErr w:type="spellEnd"/>
      <w:r w:rsidRPr="00E07F3F">
        <w:rPr>
          <w:rFonts w:ascii="Times New Roman" w:hAnsi="Times New Roman"/>
          <w:sz w:val="20"/>
          <w:szCs w:val="20"/>
        </w:rPr>
        <w:t xml:space="preserve"> в данном случае сводится к выбору одного из векторов: или западный вектор – и вхождение в ЕС, или восточный вектор – и вхождение в Таможенный союз; поскольку очевидно, что третьего устойчивого регионального интеграционного образования с Украиной в качестве </w:t>
      </w:r>
      <w:proofErr w:type="spellStart"/>
      <w:r w:rsidRPr="00E07F3F">
        <w:rPr>
          <w:rFonts w:ascii="Times New Roman" w:hAnsi="Times New Roman"/>
          <w:sz w:val="20"/>
          <w:szCs w:val="20"/>
        </w:rPr>
        <w:t>системообразующего</w:t>
      </w:r>
      <w:proofErr w:type="spellEnd"/>
      <w:r w:rsidRPr="00E07F3F">
        <w:rPr>
          <w:rFonts w:ascii="Times New Roman" w:hAnsi="Times New Roman"/>
          <w:sz w:val="20"/>
          <w:szCs w:val="20"/>
        </w:rPr>
        <w:t xml:space="preserve"> государства на Европейском пространстве, представить невозможно. Свидетельством тому являются тщетные попытки формирования объединений ГУАМ и Восточного экономического партнерства.</w:t>
      </w:r>
    </w:p>
    <w:p w:rsidR="00E07F3F" w:rsidRPr="00E07F3F" w:rsidRDefault="00E07F3F" w:rsidP="00E07F3F">
      <w:pPr>
        <w:spacing w:after="0" w:line="360" w:lineRule="auto"/>
        <w:ind w:firstLine="567"/>
        <w:jc w:val="both"/>
        <w:rPr>
          <w:rFonts w:ascii="Times New Roman" w:hAnsi="Times New Roman"/>
          <w:sz w:val="20"/>
          <w:szCs w:val="20"/>
        </w:rPr>
      </w:pPr>
      <w:r w:rsidRPr="00E07F3F">
        <w:rPr>
          <w:rFonts w:ascii="Times New Roman" w:hAnsi="Times New Roman"/>
          <w:sz w:val="20"/>
          <w:szCs w:val="20"/>
        </w:rPr>
        <w:t xml:space="preserve">Для объективной количественной оценки последствий от принятия того или иного решения, с нашей точки зрения, полезно прибегнуть к рассмотрению аналогий по региональной интеграции. В данном случае мы предлагаем рассмотреть развитие европейского рынка свинины, а в качестве аналогов – ситуацию в Украине, Венгрии, Литве, а также в одном из </w:t>
      </w:r>
      <w:proofErr w:type="spellStart"/>
      <w:r w:rsidRPr="00E07F3F">
        <w:rPr>
          <w:rFonts w:ascii="Times New Roman" w:hAnsi="Times New Roman"/>
          <w:sz w:val="20"/>
          <w:szCs w:val="20"/>
        </w:rPr>
        <w:t>системообразующих</w:t>
      </w:r>
      <w:proofErr w:type="spellEnd"/>
      <w:r w:rsidRPr="00E07F3F">
        <w:rPr>
          <w:rFonts w:ascii="Times New Roman" w:hAnsi="Times New Roman"/>
          <w:sz w:val="20"/>
          <w:szCs w:val="20"/>
        </w:rPr>
        <w:t xml:space="preserve"> государств ЕС – Германии. </w:t>
      </w:r>
    </w:p>
    <w:p w:rsidR="00E07F3F" w:rsidRPr="00E07F3F" w:rsidRDefault="00E07F3F" w:rsidP="00E07F3F">
      <w:pPr>
        <w:spacing w:after="0" w:line="360" w:lineRule="auto"/>
        <w:ind w:firstLine="567"/>
        <w:jc w:val="both"/>
        <w:rPr>
          <w:rFonts w:ascii="Times New Roman" w:hAnsi="Times New Roman"/>
          <w:sz w:val="20"/>
          <w:szCs w:val="20"/>
        </w:rPr>
      </w:pPr>
      <w:r w:rsidRPr="00E07F3F">
        <w:rPr>
          <w:rFonts w:ascii="Times New Roman" w:hAnsi="Times New Roman"/>
          <w:sz w:val="20"/>
          <w:szCs w:val="20"/>
        </w:rPr>
        <w:t>Венгрия и Литва выбраны в качестве аналогов в связи с тем, что обе страны, как и Украина, относятся к государствам с переходной экономикой и вошли в ЕС только в 2004 г.</w:t>
      </w:r>
    </w:p>
    <w:p w:rsidR="00E07F3F" w:rsidRPr="00E07F3F" w:rsidRDefault="00E07F3F" w:rsidP="00E07F3F">
      <w:pPr>
        <w:spacing w:after="0" w:line="360" w:lineRule="auto"/>
        <w:ind w:firstLine="567"/>
        <w:jc w:val="both"/>
        <w:rPr>
          <w:rFonts w:ascii="Times New Roman" w:hAnsi="Times New Roman"/>
          <w:sz w:val="20"/>
          <w:szCs w:val="20"/>
        </w:rPr>
      </w:pPr>
      <w:r w:rsidRPr="00E07F3F">
        <w:rPr>
          <w:rFonts w:ascii="Times New Roman" w:hAnsi="Times New Roman"/>
          <w:sz w:val="20"/>
          <w:szCs w:val="20"/>
        </w:rPr>
        <w:t>Данные, приведенные на рисунках 10-12, показывают, что с момента вхождения Венгрии и Литвы в Европейский союз (2004г.) до настоящего времени поголовье свиней и производство свинины устойчиво снижается, а в государстве-учредителе ЕС Германии растет поголовье, производство и экспорт. По-видимому, в основе такой зависимости лежит ситуация, связанная с хроническим перепроизводством свинины в Европейском союзе.</w:t>
      </w:r>
    </w:p>
    <w:p w:rsidR="00E07F3F" w:rsidRPr="00E07F3F" w:rsidRDefault="00E07F3F" w:rsidP="00E07F3F">
      <w:pPr>
        <w:spacing w:after="0" w:line="360" w:lineRule="auto"/>
        <w:jc w:val="center"/>
        <w:rPr>
          <w:rFonts w:ascii="Times New Roman" w:hAnsi="Times New Roman"/>
          <w:sz w:val="20"/>
          <w:szCs w:val="20"/>
        </w:rPr>
      </w:pPr>
      <w:r w:rsidRPr="00E07F3F">
        <w:rPr>
          <w:rFonts w:ascii="Times New Roman" w:hAnsi="Times New Roman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4324350" cy="2354210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2354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7F3F" w:rsidRPr="00E07F3F" w:rsidRDefault="00E07F3F" w:rsidP="00E07F3F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E07F3F">
        <w:rPr>
          <w:rFonts w:ascii="Times New Roman" w:hAnsi="Times New Roman"/>
          <w:sz w:val="20"/>
          <w:szCs w:val="20"/>
        </w:rPr>
        <w:t>Рис.10. Прогноз поголовья свиней в государствах новых членах ЕС после расширения ЕС в 2004 г. на примере Венгрии, тыс. голов</w:t>
      </w:r>
    </w:p>
    <w:p w:rsidR="00E07F3F" w:rsidRPr="00E07F3F" w:rsidRDefault="00E07F3F" w:rsidP="00E07F3F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E07F3F">
        <w:rPr>
          <w:rFonts w:ascii="Times New Roman" w:hAnsi="Times New Roman"/>
          <w:sz w:val="20"/>
          <w:szCs w:val="20"/>
        </w:rPr>
        <w:t xml:space="preserve">Источник: расчеты специалистов ВНИИЭСХ по модели </w:t>
      </w:r>
      <w:r w:rsidRPr="00E07F3F">
        <w:rPr>
          <w:rFonts w:ascii="Times New Roman" w:hAnsi="Times New Roman"/>
          <w:sz w:val="20"/>
          <w:szCs w:val="20"/>
          <w:lang w:val="en-US"/>
        </w:rPr>
        <w:t>FAR</w:t>
      </w:r>
      <w:r w:rsidRPr="00E07F3F">
        <w:rPr>
          <w:rFonts w:ascii="Times New Roman" w:hAnsi="Times New Roman"/>
          <w:sz w:val="20"/>
          <w:szCs w:val="20"/>
        </w:rPr>
        <w:t>-</w:t>
      </w:r>
      <w:r w:rsidRPr="00E07F3F">
        <w:rPr>
          <w:rFonts w:ascii="Times New Roman" w:hAnsi="Times New Roman"/>
          <w:sz w:val="20"/>
          <w:szCs w:val="20"/>
          <w:lang w:val="en-US"/>
        </w:rPr>
        <w:t>FOOD</w:t>
      </w:r>
      <w:r w:rsidRPr="00E07F3F">
        <w:rPr>
          <w:rFonts w:ascii="Times New Roman" w:hAnsi="Times New Roman"/>
          <w:sz w:val="20"/>
          <w:szCs w:val="20"/>
        </w:rPr>
        <w:t>-</w:t>
      </w:r>
      <w:r w:rsidRPr="00E07F3F">
        <w:rPr>
          <w:rFonts w:ascii="Times New Roman" w:hAnsi="Times New Roman"/>
          <w:sz w:val="20"/>
          <w:szCs w:val="20"/>
          <w:lang w:val="en-US"/>
        </w:rPr>
        <w:t>AREA</w:t>
      </w:r>
      <w:r w:rsidRPr="00E07F3F">
        <w:rPr>
          <w:rFonts w:ascii="Times New Roman" w:hAnsi="Times New Roman"/>
          <w:sz w:val="20"/>
          <w:szCs w:val="20"/>
        </w:rPr>
        <w:t xml:space="preserve"> </w:t>
      </w:r>
    </w:p>
    <w:p w:rsidR="00E07F3F" w:rsidRPr="00E07F3F" w:rsidRDefault="00E07F3F" w:rsidP="00E07F3F">
      <w:pPr>
        <w:spacing w:after="0" w:line="360" w:lineRule="auto"/>
        <w:jc w:val="center"/>
        <w:rPr>
          <w:rFonts w:ascii="Times New Roman" w:hAnsi="Times New Roman"/>
          <w:sz w:val="20"/>
          <w:szCs w:val="20"/>
        </w:rPr>
      </w:pPr>
    </w:p>
    <w:p w:rsidR="00E07F3F" w:rsidRPr="00E07F3F" w:rsidRDefault="00E07F3F" w:rsidP="00E07F3F">
      <w:pPr>
        <w:spacing w:after="0" w:line="360" w:lineRule="auto"/>
        <w:jc w:val="center"/>
        <w:rPr>
          <w:rFonts w:ascii="Times New Roman" w:hAnsi="Times New Roman"/>
          <w:sz w:val="20"/>
          <w:szCs w:val="20"/>
        </w:rPr>
      </w:pPr>
      <w:r w:rsidRPr="00E07F3F">
        <w:rPr>
          <w:rFonts w:ascii="Times New Roman" w:hAnsi="Times New Roman"/>
          <w:noProof/>
          <w:sz w:val="20"/>
          <w:szCs w:val="20"/>
          <w:lang w:eastAsia="ru-RU"/>
        </w:rPr>
        <w:drawing>
          <wp:inline distT="0" distB="0" distL="0" distR="0">
            <wp:extent cx="4221956" cy="2314575"/>
            <wp:effectExtent l="19050" t="0" r="7144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1956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7F3F" w:rsidRPr="00E07F3F" w:rsidRDefault="00E07F3F" w:rsidP="00E07F3F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E07F3F">
        <w:rPr>
          <w:rFonts w:ascii="Times New Roman" w:hAnsi="Times New Roman"/>
          <w:sz w:val="20"/>
          <w:szCs w:val="20"/>
        </w:rPr>
        <w:lastRenderedPageBreak/>
        <w:t>Рис.11. Прогноз поголовья свиней в государствах новых членах ЕС после расширения ЕС в 2004 г. на примере Литвы, тыс. голов</w:t>
      </w:r>
    </w:p>
    <w:p w:rsidR="00E07F3F" w:rsidRPr="00E07F3F" w:rsidRDefault="00E07F3F" w:rsidP="00E07F3F">
      <w:pPr>
        <w:spacing w:after="0" w:line="360" w:lineRule="auto"/>
        <w:jc w:val="center"/>
        <w:rPr>
          <w:rFonts w:ascii="Times New Roman" w:hAnsi="Times New Roman"/>
          <w:sz w:val="20"/>
          <w:szCs w:val="20"/>
        </w:rPr>
      </w:pPr>
      <w:r w:rsidRPr="00E07F3F">
        <w:rPr>
          <w:rFonts w:ascii="Times New Roman" w:hAnsi="Times New Roman"/>
          <w:sz w:val="20"/>
          <w:szCs w:val="20"/>
        </w:rPr>
        <w:t xml:space="preserve">Источник: расчеты специалистов ВНИИЭСХ по модели </w:t>
      </w:r>
      <w:r w:rsidRPr="00E07F3F">
        <w:rPr>
          <w:rFonts w:ascii="Times New Roman" w:hAnsi="Times New Roman"/>
          <w:sz w:val="20"/>
          <w:szCs w:val="20"/>
          <w:lang w:val="en-US"/>
        </w:rPr>
        <w:t>FAR</w:t>
      </w:r>
      <w:r w:rsidRPr="00E07F3F">
        <w:rPr>
          <w:rFonts w:ascii="Times New Roman" w:hAnsi="Times New Roman"/>
          <w:sz w:val="20"/>
          <w:szCs w:val="20"/>
        </w:rPr>
        <w:t>-</w:t>
      </w:r>
      <w:r w:rsidRPr="00E07F3F">
        <w:rPr>
          <w:rFonts w:ascii="Times New Roman" w:hAnsi="Times New Roman"/>
          <w:sz w:val="20"/>
          <w:szCs w:val="20"/>
          <w:lang w:val="en-US"/>
        </w:rPr>
        <w:t>FOOD</w:t>
      </w:r>
      <w:r w:rsidRPr="00E07F3F">
        <w:rPr>
          <w:rFonts w:ascii="Times New Roman" w:hAnsi="Times New Roman"/>
          <w:sz w:val="20"/>
          <w:szCs w:val="20"/>
        </w:rPr>
        <w:t>-</w:t>
      </w:r>
      <w:r w:rsidRPr="00E07F3F">
        <w:rPr>
          <w:rFonts w:ascii="Times New Roman" w:hAnsi="Times New Roman"/>
          <w:sz w:val="20"/>
          <w:szCs w:val="20"/>
          <w:lang w:val="en-US"/>
        </w:rPr>
        <w:t>AREA</w:t>
      </w:r>
    </w:p>
    <w:p w:rsidR="00E07F3F" w:rsidRPr="00E07F3F" w:rsidRDefault="00E07F3F" w:rsidP="00E07F3F">
      <w:pPr>
        <w:spacing w:after="0" w:line="360" w:lineRule="auto"/>
        <w:jc w:val="center"/>
        <w:rPr>
          <w:rFonts w:ascii="Times New Roman" w:hAnsi="Times New Roman"/>
          <w:sz w:val="20"/>
          <w:szCs w:val="20"/>
        </w:rPr>
      </w:pPr>
      <w:r w:rsidRPr="00E07F3F">
        <w:rPr>
          <w:rFonts w:ascii="Times New Roman" w:hAnsi="Times New Roman"/>
          <w:noProof/>
          <w:sz w:val="20"/>
          <w:szCs w:val="20"/>
          <w:lang w:eastAsia="ru-RU"/>
        </w:rPr>
        <w:drawing>
          <wp:inline distT="0" distB="0" distL="0" distR="0">
            <wp:extent cx="4228681" cy="2314575"/>
            <wp:effectExtent l="19050" t="0" r="419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8681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7F3F" w:rsidRPr="00E07F3F" w:rsidRDefault="00E07F3F" w:rsidP="00E07F3F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E07F3F">
        <w:rPr>
          <w:rFonts w:ascii="Times New Roman" w:hAnsi="Times New Roman"/>
          <w:sz w:val="20"/>
          <w:szCs w:val="20"/>
        </w:rPr>
        <w:t>Рис.12. Прогноз поголовья свиней в Германии, как государстве учредителе ЕС после расширения ЕС в 2004 г., тыс. голов</w:t>
      </w:r>
    </w:p>
    <w:p w:rsidR="00E07F3F" w:rsidRPr="00E07F3F" w:rsidRDefault="00E07F3F" w:rsidP="00E07F3F">
      <w:pPr>
        <w:spacing w:after="0" w:line="360" w:lineRule="auto"/>
        <w:jc w:val="center"/>
        <w:rPr>
          <w:rFonts w:ascii="Times New Roman" w:hAnsi="Times New Roman"/>
          <w:sz w:val="20"/>
          <w:szCs w:val="20"/>
        </w:rPr>
      </w:pPr>
      <w:r w:rsidRPr="00E07F3F">
        <w:rPr>
          <w:rFonts w:ascii="Times New Roman" w:hAnsi="Times New Roman"/>
          <w:sz w:val="20"/>
          <w:szCs w:val="20"/>
        </w:rPr>
        <w:t xml:space="preserve">Источник: расчеты специалистов ВНИИЭСХ по модели </w:t>
      </w:r>
      <w:r w:rsidRPr="00E07F3F">
        <w:rPr>
          <w:rFonts w:ascii="Times New Roman" w:hAnsi="Times New Roman"/>
          <w:sz w:val="20"/>
          <w:szCs w:val="20"/>
          <w:lang w:val="en-US"/>
        </w:rPr>
        <w:t>FAR</w:t>
      </w:r>
      <w:r w:rsidRPr="00E07F3F">
        <w:rPr>
          <w:rFonts w:ascii="Times New Roman" w:hAnsi="Times New Roman"/>
          <w:sz w:val="20"/>
          <w:szCs w:val="20"/>
        </w:rPr>
        <w:t>-</w:t>
      </w:r>
      <w:r w:rsidRPr="00E07F3F">
        <w:rPr>
          <w:rFonts w:ascii="Times New Roman" w:hAnsi="Times New Roman"/>
          <w:sz w:val="20"/>
          <w:szCs w:val="20"/>
          <w:lang w:val="en-US"/>
        </w:rPr>
        <w:t>FOOD</w:t>
      </w:r>
      <w:r w:rsidRPr="00E07F3F">
        <w:rPr>
          <w:rFonts w:ascii="Times New Roman" w:hAnsi="Times New Roman"/>
          <w:sz w:val="20"/>
          <w:szCs w:val="20"/>
        </w:rPr>
        <w:t>-</w:t>
      </w:r>
      <w:r w:rsidRPr="00E07F3F">
        <w:rPr>
          <w:rFonts w:ascii="Times New Roman" w:hAnsi="Times New Roman"/>
          <w:sz w:val="20"/>
          <w:szCs w:val="20"/>
          <w:lang w:val="en-US"/>
        </w:rPr>
        <w:t>AREA</w:t>
      </w:r>
    </w:p>
    <w:p w:rsidR="00E07F3F" w:rsidRPr="00E07F3F" w:rsidRDefault="00E07F3F" w:rsidP="00E07F3F">
      <w:pPr>
        <w:spacing w:after="0" w:line="360" w:lineRule="auto"/>
        <w:ind w:firstLine="567"/>
        <w:jc w:val="both"/>
        <w:rPr>
          <w:rFonts w:ascii="Times New Roman" w:hAnsi="Times New Roman"/>
          <w:b/>
          <w:sz w:val="20"/>
          <w:szCs w:val="20"/>
        </w:rPr>
      </w:pPr>
    </w:p>
    <w:p w:rsidR="00E07F3F" w:rsidRPr="00E07F3F" w:rsidRDefault="00E07F3F" w:rsidP="00E07F3F">
      <w:pPr>
        <w:spacing w:after="0" w:line="360" w:lineRule="auto"/>
        <w:ind w:firstLine="567"/>
        <w:jc w:val="both"/>
        <w:rPr>
          <w:rFonts w:ascii="Times New Roman" w:hAnsi="Times New Roman"/>
          <w:sz w:val="20"/>
          <w:szCs w:val="20"/>
        </w:rPr>
      </w:pPr>
      <w:r w:rsidRPr="00E07F3F">
        <w:rPr>
          <w:rFonts w:ascii="Times New Roman" w:hAnsi="Times New Roman"/>
          <w:sz w:val="20"/>
          <w:szCs w:val="20"/>
        </w:rPr>
        <w:t xml:space="preserve">С другой стороны, выполненный нами анализ и прогноз изменения поголовья свиней в Украине, результаты которого приведены на рисунке 13, показывает, что его локальный максимум пришелся на 2007 г., до вступления Украины в ВТО и уменьшения таможенной защиты внутреннего рынка. Это вступление сопровождалось падением поголовья на 1,5 </w:t>
      </w:r>
      <w:proofErr w:type="spellStart"/>
      <w:proofErr w:type="gramStart"/>
      <w:r w:rsidRPr="00E07F3F">
        <w:rPr>
          <w:rFonts w:ascii="Times New Roman" w:hAnsi="Times New Roman"/>
          <w:sz w:val="20"/>
          <w:szCs w:val="20"/>
        </w:rPr>
        <w:t>млн</w:t>
      </w:r>
      <w:proofErr w:type="spellEnd"/>
      <w:proofErr w:type="gramEnd"/>
      <w:r w:rsidRPr="00E07F3F">
        <w:rPr>
          <w:rFonts w:ascii="Times New Roman" w:hAnsi="Times New Roman"/>
          <w:sz w:val="20"/>
          <w:szCs w:val="20"/>
        </w:rPr>
        <w:t xml:space="preserve"> голов с последующей адаптацией к новым условиям и его восстановлением к 2011 году.</w:t>
      </w:r>
    </w:p>
    <w:p w:rsidR="00E07F3F" w:rsidRPr="00E07F3F" w:rsidRDefault="00E07F3F" w:rsidP="00E07F3F">
      <w:pPr>
        <w:spacing w:after="0" w:line="360" w:lineRule="auto"/>
        <w:ind w:firstLine="567"/>
        <w:jc w:val="both"/>
        <w:rPr>
          <w:rFonts w:ascii="Times New Roman" w:hAnsi="Times New Roman"/>
          <w:sz w:val="20"/>
          <w:szCs w:val="20"/>
        </w:rPr>
      </w:pPr>
      <w:r w:rsidRPr="00E07F3F">
        <w:rPr>
          <w:rFonts w:ascii="Times New Roman" w:hAnsi="Times New Roman"/>
          <w:sz w:val="20"/>
          <w:szCs w:val="20"/>
        </w:rPr>
        <w:t xml:space="preserve">Вполне естественно ожидать такого же падения после вступления Украины в Европейский союз. Однако, как показывает пример Венгрии и </w:t>
      </w:r>
      <w:r w:rsidRPr="00E07F3F">
        <w:rPr>
          <w:rFonts w:ascii="Times New Roman" w:hAnsi="Times New Roman"/>
          <w:sz w:val="20"/>
          <w:szCs w:val="20"/>
        </w:rPr>
        <w:lastRenderedPageBreak/>
        <w:t>Литвы, в этом случае рассчитывать на последующее восстановление поголовья, вероятно, не придется.</w:t>
      </w:r>
    </w:p>
    <w:p w:rsidR="00E07F3F" w:rsidRPr="00E07F3F" w:rsidRDefault="00E07F3F" w:rsidP="00E07F3F">
      <w:pPr>
        <w:spacing w:after="0" w:line="360" w:lineRule="auto"/>
        <w:jc w:val="center"/>
        <w:rPr>
          <w:rFonts w:ascii="Times New Roman" w:hAnsi="Times New Roman"/>
          <w:sz w:val="20"/>
          <w:szCs w:val="20"/>
        </w:rPr>
      </w:pPr>
      <w:r w:rsidRPr="00E07F3F">
        <w:rPr>
          <w:rFonts w:ascii="Times New Roman" w:hAnsi="Times New Roman"/>
          <w:noProof/>
          <w:sz w:val="20"/>
          <w:szCs w:val="20"/>
          <w:lang w:eastAsia="ru-RU"/>
        </w:rPr>
        <w:drawing>
          <wp:inline distT="0" distB="0" distL="0" distR="0">
            <wp:extent cx="4237582" cy="2390775"/>
            <wp:effectExtent l="1905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7582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7F3F" w:rsidRPr="00E07F3F" w:rsidRDefault="00E07F3F" w:rsidP="00E07F3F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E07F3F">
        <w:rPr>
          <w:rFonts w:ascii="Times New Roman" w:hAnsi="Times New Roman"/>
          <w:sz w:val="20"/>
          <w:szCs w:val="20"/>
        </w:rPr>
        <w:t>Рис. 13. Прогноз поголовья свиней в Украине, тыс. голов</w:t>
      </w:r>
    </w:p>
    <w:p w:rsidR="00E07F3F" w:rsidRPr="00E07F3F" w:rsidRDefault="00E07F3F" w:rsidP="00E07F3F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E07F3F">
        <w:rPr>
          <w:rFonts w:ascii="Times New Roman" w:hAnsi="Times New Roman"/>
          <w:sz w:val="20"/>
          <w:szCs w:val="20"/>
        </w:rPr>
        <w:t xml:space="preserve">Источник: расчеты специалистов ВНИИЭСХ по модели </w:t>
      </w:r>
      <w:r w:rsidRPr="00E07F3F">
        <w:rPr>
          <w:rFonts w:ascii="Times New Roman" w:hAnsi="Times New Roman"/>
          <w:sz w:val="20"/>
          <w:szCs w:val="20"/>
          <w:lang w:val="en-US"/>
        </w:rPr>
        <w:t>FAR</w:t>
      </w:r>
      <w:r w:rsidRPr="00E07F3F">
        <w:rPr>
          <w:rFonts w:ascii="Times New Roman" w:hAnsi="Times New Roman"/>
          <w:sz w:val="20"/>
          <w:szCs w:val="20"/>
        </w:rPr>
        <w:t>-</w:t>
      </w:r>
      <w:r w:rsidRPr="00E07F3F">
        <w:rPr>
          <w:rFonts w:ascii="Times New Roman" w:hAnsi="Times New Roman"/>
          <w:sz w:val="20"/>
          <w:szCs w:val="20"/>
          <w:lang w:val="en-US"/>
        </w:rPr>
        <w:t>FOOD</w:t>
      </w:r>
      <w:r w:rsidRPr="00E07F3F">
        <w:rPr>
          <w:rFonts w:ascii="Times New Roman" w:hAnsi="Times New Roman"/>
          <w:sz w:val="20"/>
          <w:szCs w:val="20"/>
        </w:rPr>
        <w:t>-</w:t>
      </w:r>
      <w:r w:rsidRPr="00E07F3F">
        <w:rPr>
          <w:rFonts w:ascii="Times New Roman" w:hAnsi="Times New Roman"/>
          <w:sz w:val="20"/>
          <w:szCs w:val="20"/>
          <w:lang w:val="en-US"/>
        </w:rPr>
        <w:t>AREA</w:t>
      </w:r>
    </w:p>
    <w:p w:rsidR="00E07F3F" w:rsidRPr="00E07F3F" w:rsidRDefault="00E07F3F" w:rsidP="00E07F3F">
      <w:pPr>
        <w:spacing w:after="0" w:line="360" w:lineRule="auto"/>
        <w:ind w:firstLine="567"/>
        <w:jc w:val="both"/>
        <w:rPr>
          <w:rFonts w:ascii="Times New Roman" w:hAnsi="Times New Roman"/>
          <w:b/>
          <w:sz w:val="20"/>
          <w:szCs w:val="20"/>
        </w:rPr>
      </w:pPr>
    </w:p>
    <w:p w:rsidR="00E07F3F" w:rsidRPr="00E07F3F" w:rsidRDefault="00E07F3F" w:rsidP="00E07F3F">
      <w:pPr>
        <w:spacing w:after="0" w:line="360" w:lineRule="auto"/>
        <w:ind w:firstLine="567"/>
        <w:jc w:val="both"/>
        <w:rPr>
          <w:rFonts w:ascii="Times New Roman" w:hAnsi="Times New Roman"/>
          <w:sz w:val="20"/>
          <w:szCs w:val="20"/>
        </w:rPr>
      </w:pPr>
      <w:r w:rsidRPr="00E07F3F">
        <w:rPr>
          <w:rFonts w:ascii="Times New Roman" w:hAnsi="Times New Roman"/>
          <w:sz w:val="20"/>
          <w:szCs w:val="20"/>
        </w:rPr>
        <w:t>Совершенно иная ситуация ожидает Украину в случае реализации восточного вектора ее интеграции и вхождения в Таможенный союз, примером чего может служить Республика Беларусь. Для объективной сопоставимости прогноз поголовья свиней в Белоруссии выполнен, начиная с того же 2004 года, что и для Венгрии и Литвы. Он показывает, что за тот же промежуток времени с 2004 по 2011 гг. поголовье свиней в Белоруссии увеличилось на 580 тыс. голов или 17 % и после ее вхождения в таможенный союз оно по-прежнему росло и за 2 года увеличилось еще на 200 тыс. голов (5 %) (рисунок 14).</w:t>
      </w:r>
    </w:p>
    <w:p w:rsidR="00E07F3F" w:rsidRPr="00E07F3F" w:rsidRDefault="00E07F3F" w:rsidP="00E07F3F">
      <w:pPr>
        <w:spacing w:after="0" w:line="360" w:lineRule="auto"/>
        <w:jc w:val="center"/>
        <w:rPr>
          <w:rFonts w:ascii="Times New Roman" w:hAnsi="Times New Roman"/>
          <w:sz w:val="20"/>
          <w:szCs w:val="20"/>
        </w:rPr>
      </w:pPr>
      <w:r w:rsidRPr="00E07F3F">
        <w:rPr>
          <w:rFonts w:ascii="Times New Roman" w:hAnsi="Times New Roman"/>
          <w:noProof/>
          <w:sz w:val="20"/>
          <w:szCs w:val="20"/>
          <w:lang w:eastAsia="ru-RU"/>
        </w:rPr>
        <w:lastRenderedPageBreak/>
        <w:drawing>
          <wp:inline distT="0" distB="0" distL="0" distR="0">
            <wp:extent cx="4410075" cy="2632155"/>
            <wp:effectExtent l="1905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3606" cy="2634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7F3F" w:rsidRPr="00E07F3F" w:rsidRDefault="00E07F3F" w:rsidP="00E07F3F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E07F3F">
        <w:rPr>
          <w:rFonts w:ascii="Times New Roman" w:hAnsi="Times New Roman"/>
          <w:sz w:val="20"/>
          <w:szCs w:val="20"/>
        </w:rPr>
        <w:t>Рис. 14. Прогноз поголовья свиней в Республике Беларусь, тыс. голов</w:t>
      </w:r>
    </w:p>
    <w:p w:rsidR="00E07F3F" w:rsidRPr="00E07F3F" w:rsidRDefault="00E07F3F" w:rsidP="00E07F3F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E07F3F">
        <w:rPr>
          <w:rFonts w:ascii="Times New Roman" w:hAnsi="Times New Roman"/>
          <w:sz w:val="20"/>
          <w:szCs w:val="20"/>
        </w:rPr>
        <w:t xml:space="preserve">Источник: расчеты специалистов ВНИИЭСХ по модели </w:t>
      </w:r>
      <w:r w:rsidRPr="00E07F3F">
        <w:rPr>
          <w:rFonts w:ascii="Times New Roman" w:hAnsi="Times New Roman"/>
          <w:sz w:val="20"/>
          <w:szCs w:val="20"/>
          <w:lang w:val="en-US"/>
        </w:rPr>
        <w:t>FAR</w:t>
      </w:r>
      <w:r w:rsidRPr="00E07F3F">
        <w:rPr>
          <w:rFonts w:ascii="Times New Roman" w:hAnsi="Times New Roman"/>
          <w:sz w:val="20"/>
          <w:szCs w:val="20"/>
        </w:rPr>
        <w:t>-</w:t>
      </w:r>
      <w:r w:rsidRPr="00E07F3F">
        <w:rPr>
          <w:rFonts w:ascii="Times New Roman" w:hAnsi="Times New Roman"/>
          <w:sz w:val="20"/>
          <w:szCs w:val="20"/>
          <w:lang w:val="en-US"/>
        </w:rPr>
        <w:t>FOOD</w:t>
      </w:r>
      <w:r w:rsidRPr="00E07F3F">
        <w:rPr>
          <w:rFonts w:ascii="Times New Roman" w:hAnsi="Times New Roman"/>
          <w:sz w:val="20"/>
          <w:szCs w:val="20"/>
        </w:rPr>
        <w:t>-</w:t>
      </w:r>
      <w:r w:rsidRPr="00E07F3F">
        <w:rPr>
          <w:rFonts w:ascii="Times New Roman" w:hAnsi="Times New Roman"/>
          <w:sz w:val="20"/>
          <w:szCs w:val="20"/>
          <w:lang w:val="en-US"/>
        </w:rPr>
        <w:t>AREA</w:t>
      </w:r>
    </w:p>
    <w:p w:rsidR="00E07F3F" w:rsidRPr="00E07F3F" w:rsidRDefault="00E07F3F" w:rsidP="00E07F3F">
      <w:pPr>
        <w:spacing w:after="0" w:line="360" w:lineRule="auto"/>
        <w:ind w:firstLine="567"/>
        <w:jc w:val="both"/>
        <w:rPr>
          <w:rFonts w:ascii="Times New Roman" w:hAnsi="Times New Roman"/>
          <w:sz w:val="20"/>
          <w:szCs w:val="20"/>
        </w:rPr>
      </w:pPr>
    </w:p>
    <w:p w:rsidR="00E07F3F" w:rsidRPr="00E07F3F" w:rsidRDefault="00E07F3F" w:rsidP="00E07F3F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sz w:val="20"/>
          <w:szCs w:val="20"/>
        </w:rPr>
      </w:pPr>
      <w:proofErr w:type="gramStart"/>
      <w:r w:rsidRPr="00E07F3F">
        <w:rPr>
          <w:rFonts w:ascii="Times New Roman" w:hAnsi="Times New Roman"/>
          <w:sz w:val="20"/>
          <w:szCs w:val="20"/>
        </w:rPr>
        <w:t>Российская Федерация, вступив в ВТО, уделила должное внимание стабилизации функционирования своего агропромышленного комплекса и приняла «Государственную программу развития сельского хозяйства и регулирования рынков сельскохозяйственной продукции, сырья и продовольствия на 2013 - 2020 годы», выделив на ее реализацию 1,5 трлн. руб. из федерального бюджета и предусмотрев дополнительное выделение примерно такой же суммы из бюджетов субъектов Российской Федерации.</w:t>
      </w:r>
      <w:proofErr w:type="gramEnd"/>
      <w:r w:rsidRPr="00E07F3F">
        <w:rPr>
          <w:rFonts w:ascii="Times New Roman" w:hAnsi="Times New Roman"/>
          <w:sz w:val="20"/>
          <w:szCs w:val="20"/>
        </w:rPr>
        <w:t xml:space="preserve"> Европейский Союз, глубоко погрузившись в пучину финансового кризиса, увеличил задолженность бюджетов практически всех своих членов на 1 трлн. евро за счет дополнительной эмиссии и провел секвестр бюджета на 2013-2020 гг. на 50 млрд. евро.</w:t>
      </w:r>
    </w:p>
    <w:p w:rsidR="00E07F3F" w:rsidRPr="00E07F3F" w:rsidRDefault="00E07F3F" w:rsidP="00E07F3F">
      <w:pPr>
        <w:spacing w:after="0" w:line="360" w:lineRule="auto"/>
        <w:ind w:firstLine="567"/>
        <w:jc w:val="both"/>
        <w:rPr>
          <w:rFonts w:ascii="Times New Roman" w:hAnsi="Times New Roman"/>
          <w:sz w:val="20"/>
          <w:szCs w:val="20"/>
        </w:rPr>
      </w:pPr>
      <w:r w:rsidRPr="00E07F3F">
        <w:rPr>
          <w:rFonts w:ascii="Times New Roman" w:hAnsi="Times New Roman"/>
          <w:sz w:val="20"/>
          <w:szCs w:val="20"/>
        </w:rPr>
        <w:lastRenderedPageBreak/>
        <w:t xml:space="preserve">Это, безусловно, уже коснулось и окажет свое негативное влияние в дальнейшем на уровень и структуру развития сельского хозяйства государств-членов ЕС. В частности, в результате долгой борьбы с развивающимися странами–экспортерами сахара-сырца полностью отменены субсидии на выращивание сахарной свеклы, сокращены субсидии на производство молока и </w:t>
      </w:r>
      <w:proofErr w:type="spellStart"/>
      <w:r w:rsidRPr="00E07F3F">
        <w:rPr>
          <w:rFonts w:ascii="Times New Roman" w:hAnsi="Times New Roman"/>
          <w:sz w:val="20"/>
          <w:szCs w:val="20"/>
        </w:rPr>
        <w:t>биодизеля</w:t>
      </w:r>
      <w:proofErr w:type="spellEnd"/>
      <w:r w:rsidRPr="00E07F3F">
        <w:rPr>
          <w:rFonts w:ascii="Times New Roman" w:hAnsi="Times New Roman"/>
          <w:sz w:val="20"/>
          <w:szCs w:val="20"/>
        </w:rPr>
        <w:t>. По-видимому, в проработке находится и ряд других негативных изменений.</w:t>
      </w:r>
    </w:p>
    <w:p w:rsidR="00E07F3F" w:rsidRPr="00E07F3F" w:rsidRDefault="00E07F3F" w:rsidP="00E07F3F">
      <w:pPr>
        <w:spacing w:after="0" w:line="360" w:lineRule="auto"/>
        <w:ind w:firstLine="567"/>
        <w:jc w:val="both"/>
        <w:rPr>
          <w:rFonts w:ascii="Times New Roman" w:hAnsi="Times New Roman"/>
          <w:sz w:val="20"/>
          <w:szCs w:val="20"/>
        </w:rPr>
      </w:pPr>
      <w:r w:rsidRPr="00E07F3F">
        <w:rPr>
          <w:rFonts w:ascii="Times New Roman" w:hAnsi="Times New Roman"/>
          <w:sz w:val="20"/>
          <w:szCs w:val="20"/>
        </w:rPr>
        <w:t xml:space="preserve">Я уже не говорю о том, что уровень </w:t>
      </w:r>
      <w:proofErr w:type="spellStart"/>
      <w:r w:rsidRPr="00E07F3F">
        <w:rPr>
          <w:rFonts w:ascii="Times New Roman" w:hAnsi="Times New Roman"/>
          <w:sz w:val="20"/>
          <w:szCs w:val="20"/>
        </w:rPr>
        <w:t>закредитованности</w:t>
      </w:r>
      <w:proofErr w:type="spellEnd"/>
      <w:r w:rsidRPr="00E07F3F">
        <w:rPr>
          <w:rFonts w:ascii="Times New Roman" w:hAnsi="Times New Roman"/>
          <w:sz w:val="20"/>
          <w:szCs w:val="20"/>
        </w:rPr>
        <w:t xml:space="preserve"> всех государств-членов ЕС близок к критическому уровню и во многих случаях превышает объем годового ВВП.</w:t>
      </w:r>
    </w:p>
    <w:p w:rsidR="00E07F3F" w:rsidRPr="00E07F3F" w:rsidRDefault="00E07F3F" w:rsidP="00E07F3F">
      <w:pPr>
        <w:spacing w:after="0" w:line="360" w:lineRule="auto"/>
        <w:ind w:firstLine="567"/>
        <w:jc w:val="both"/>
        <w:rPr>
          <w:rFonts w:ascii="Times New Roman" w:hAnsi="Times New Roman"/>
          <w:sz w:val="20"/>
          <w:szCs w:val="20"/>
        </w:rPr>
      </w:pPr>
      <w:r w:rsidRPr="00E07F3F">
        <w:rPr>
          <w:rFonts w:ascii="Times New Roman" w:hAnsi="Times New Roman"/>
          <w:sz w:val="20"/>
          <w:szCs w:val="20"/>
        </w:rPr>
        <w:t xml:space="preserve">В то же время, государства-члены Таможенного союза имеют очень скромный уровень кредиторской задолженности, и при этом в структуре она в значительной степень аналогична японской, то есть заимствования произведены на внутреннем рынке, а созданный в Таможенном союзе резервный фонд в 5,5 </w:t>
      </w:r>
      <w:proofErr w:type="spellStart"/>
      <w:proofErr w:type="gramStart"/>
      <w:r w:rsidRPr="00E07F3F">
        <w:rPr>
          <w:rFonts w:ascii="Times New Roman" w:hAnsi="Times New Roman"/>
          <w:sz w:val="20"/>
          <w:szCs w:val="20"/>
        </w:rPr>
        <w:t>млрд</w:t>
      </w:r>
      <w:proofErr w:type="spellEnd"/>
      <w:proofErr w:type="gramEnd"/>
      <w:r w:rsidRPr="00E07F3F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E07F3F">
        <w:rPr>
          <w:rFonts w:ascii="Times New Roman" w:hAnsi="Times New Roman"/>
          <w:sz w:val="20"/>
          <w:szCs w:val="20"/>
        </w:rPr>
        <w:t>долл</w:t>
      </w:r>
      <w:proofErr w:type="spellEnd"/>
      <w:r w:rsidRPr="00E07F3F">
        <w:rPr>
          <w:rFonts w:ascii="Times New Roman" w:hAnsi="Times New Roman"/>
          <w:sz w:val="20"/>
          <w:szCs w:val="20"/>
        </w:rPr>
        <w:t xml:space="preserve"> до настоящего времени в значительной мере не использован, что позволяет вслед за Арменией и Белоруссией планировать получение льготного кредита и Украине в случае ее вступления в Таможенный союз.</w:t>
      </w:r>
    </w:p>
    <w:p w:rsidR="00E07F3F" w:rsidRPr="00E07F3F" w:rsidRDefault="00E07F3F" w:rsidP="00E07F3F">
      <w:pPr>
        <w:spacing w:after="0" w:line="360" w:lineRule="auto"/>
        <w:ind w:firstLine="567"/>
        <w:jc w:val="both"/>
        <w:rPr>
          <w:rFonts w:ascii="Times New Roman" w:hAnsi="Times New Roman"/>
          <w:sz w:val="20"/>
          <w:szCs w:val="20"/>
        </w:rPr>
      </w:pPr>
      <w:r w:rsidRPr="00E07F3F">
        <w:rPr>
          <w:rFonts w:ascii="Times New Roman" w:hAnsi="Times New Roman"/>
          <w:sz w:val="20"/>
          <w:szCs w:val="20"/>
        </w:rPr>
        <w:t xml:space="preserve">При оценке рассматриваемых альтернатив интеграции нельзя абстрагироваться от решения проблемы занятости и безработицы в сельской местности. При этом надо иметь в виду, что на территории Европейского Союза средний уровень безработицы превышает 10%, превышая в южно-европейских государствах 20%, а среди молодежи – 24%. Не удивительно, что основным направлением эмиграции европейских безработных становится трансатлантический путь в Латинскую и Северную Америку. </w:t>
      </w:r>
    </w:p>
    <w:p w:rsidR="00E07F3F" w:rsidRPr="00E07F3F" w:rsidRDefault="00E07F3F" w:rsidP="00E07F3F">
      <w:pPr>
        <w:spacing w:after="0" w:line="360" w:lineRule="auto"/>
        <w:ind w:firstLine="567"/>
        <w:jc w:val="both"/>
        <w:rPr>
          <w:rFonts w:ascii="Times New Roman" w:hAnsi="Times New Roman"/>
          <w:sz w:val="20"/>
          <w:szCs w:val="20"/>
        </w:rPr>
      </w:pPr>
      <w:r w:rsidRPr="00E07F3F">
        <w:rPr>
          <w:rFonts w:ascii="Times New Roman" w:hAnsi="Times New Roman"/>
          <w:sz w:val="20"/>
          <w:szCs w:val="20"/>
        </w:rPr>
        <w:t xml:space="preserve">В этих условиях руководство Европейского Союза предпринимает все усилия </w:t>
      </w:r>
      <w:proofErr w:type="gramStart"/>
      <w:r w:rsidRPr="00E07F3F">
        <w:rPr>
          <w:rFonts w:ascii="Times New Roman" w:hAnsi="Times New Roman"/>
          <w:sz w:val="20"/>
          <w:szCs w:val="20"/>
        </w:rPr>
        <w:t xml:space="preserve">по созданию препятствий на пути к эмиграции с территорий новых </w:t>
      </w:r>
      <w:r w:rsidRPr="00E07F3F">
        <w:rPr>
          <w:rFonts w:ascii="Times New Roman" w:hAnsi="Times New Roman"/>
          <w:sz w:val="20"/>
          <w:szCs w:val="20"/>
        </w:rPr>
        <w:lastRenderedPageBreak/>
        <w:t>членов ЕС на территорию</w:t>
      </w:r>
      <w:proofErr w:type="gramEnd"/>
      <w:r w:rsidRPr="00E07F3F">
        <w:rPr>
          <w:rFonts w:ascii="Times New Roman" w:hAnsi="Times New Roman"/>
          <w:sz w:val="20"/>
          <w:szCs w:val="20"/>
        </w:rPr>
        <w:t xml:space="preserve"> государств-основателей. Так, введены ограничения на эмиграцию из вновь вступивших в ЕС стран в благополучные государства, в частности, в Англию. В настоящее время это ощущает население Болгарии и Румынии, и я опасаюсь, что такая мера может не миновать и жителей Украины в случае ее будущего присоединения к ЕС.</w:t>
      </w:r>
    </w:p>
    <w:p w:rsidR="00E07F3F" w:rsidRPr="00E07F3F" w:rsidRDefault="00E07F3F" w:rsidP="00E07F3F">
      <w:pPr>
        <w:spacing w:after="0" w:line="360" w:lineRule="auto"/>
        <w:ind w:firstLine="567"/>
        <w:jc w:val="both"/>
        <w:rPr>
          <w:rFonts w:ascii="Times New Roman" w:hAnsi="Times New Roman"/>
          <w:sz w:val="20"/>
          <w:szCs w:val="20"/>
        </w:rPr>
      </w:pPr>
      <w:r w:rsidRPr="00E07F3F">
        <w:rPr>
          <w:rFonts w:ascii="Times New Roman" w:hAnsi="Times New Roman"/>
          <w:sz w:val="20"/>
          <w:szCs w:val="20"/>
        </w:rPr>
        <w:t xml:space="preserve">Таким образом, реализация восточного вектора региональной интеграции позволит Украине: </w:t>
      </w:r>
    </w:p>
    <w:p w:rsidR="00E07F3F" w:rsidRPr="00E07F3F" w:rsidRDefault="00E07F3F" w:rsidP="00E07F3F">
      <w:pPr>
        <w:pStyle w:val="a5"/>
        <w:numPr>
          <w:ilvl w:val="0"/>
          <w:numId w:val="2"/>
        </w:numPr>
        <w:spacing w:after="0" w:line="360" w:lineRule="auto"/>
        <w:ind w:left="0" w:firstLine="567"/>
        <w:jc w:val="both"/>
        <w:rPr>
          <w:rFonts w:ascii="Times New Roman" w:hAnsi="Times New Roman" w:cs="Calibri"/>
          <w:sz w:val="20"/>
          <w:szCs w:val="20"/>
        </w:rPr>
      </w:pPr>
      <w:r w:rsidRPr="00E07F3F">
        <w:rPr>
          <w:rFonts w:ascii="Times New Roman" w:hAnsi="Times New Roman"/>
          <w:sz w:val="20"/>
          <w:szCs w:val="20"/>
        </w:rPr>
        <w:t>существенно расширить экспортный рынок для украинского АПК, включая молочную и плодоовощную продукцию, мясо птицы и свинины, кондитерские изделия, алкоголь и др.;</w:t>
      </w:r>
    </w:p>
    <w:p w:rsidR="00E07F3F" w:rsidRPr="00E07F3F" w:rsidRDefault="00E07F3F" w:rsidP="00E07F3F">
      <w:pPr>
        <w:pStyle w:val="a5"/>
        <w:numPr>
          <w:ilvl w:val="0"/>
          <w:numId w:val="2"/>
        </w:numPr>
        <w:spacing w:after="0" w:line="360" w:lineRule="auto"/>
        <w:ind w:left="0" w:firstLine="567"/>
        <w:jc w:val="both"/>
        <w:rPr>
          <w:rFonts w:ascii="Times New Roman" w:hAnsi="Times New Roman"/>
          <w:sz w:val="20"/>
          <w:szCs w:val="20"/>
        </w:rPr>
      </w:pPr>
      <w:r w:rsidRPr="00E07F3F">
        <w:rPr>
          <w:rFonts w:ascii="Times New Roman" w:hAnsi="Times New Roman"/>
          <w:sz w:val="20"/>
          <w:szCs w:val="20"/>
        </w:rPr>
        <w:t>по аналогии с государствами ЕС перейти на реализацию согласованной экспортной политики на рынке зерна, семян подсолнечника и других видов продукции, что может обеспечить повышение поступления от экспорта на одном только рынке зерна на 10-15% за счет повышения цен реализации;</w:t>
      </w:r>
    </w:p>
    <w:p w:rsidR="00E07F3F" w:rsidRPr="00E07F3F" w:rsidRDefault="00E07F3F" w:rsidP="00E07F3F">
      <w:pPr>
        <w:pStyle w:val="a5"/>
        <w:numPr>
          <w:ilvl w:val="0"/>
          <w:numId w:val="2"/>
        </w:numPr>
        <w:spacing w:after="0" w:line="360" w:lineRule="auto"/>
        <w:ind w:left="0" w:firstLine="567"/>
        <w:jc w:val="both"/>
        <w:rPr>
          <w:rFonts w:ascii="Times New Roman" w:hAnsi="Times New Roman" w:cs="Calibri"/>
          <w:sz w:val="20"/>
          <w:szCs w:val="20"/>
        </w:rPr>
      </w:pPr>
      <w:r w:rsidRPr="00E07F3F">
        <w:rPr>
          <w:rFonts w:ascii="Times New Roman" w:hAnsi="Times New Roman"/>
          <w:sz w:val="20"/>
          <w:szCs w:val="20"/>
        </w:rPr>
        <w:t>реализовать инвестиционную привлекательность за счет казахских и российских прямых инвестиций;</w:t>
      </w:r>
    </w:p>
    <w:p w:rsidR="00E07F3F" w:rsidRPr="00E07F3F" w:rsidRDefault="00E07F3F" w:rsidP="00E07F3F">
      <w:pPr>
        <w:pStyle w:val="a5"/>
        <w:numPr>
          <w:ilvl w:val="0"/>
          <w:numId w:val="2"/>
        </w:numPr>
        <w:spacing w:after="0" w:line="360" w:lineRule="auto"/>
        <w:ind w:left="0" w:firstLine="567"/>
        <w:jc w:val="both"/>
        <w:rPr>
          <w:rFonts w:ascii="Times New Roman" w:hAnsi="Times New Roman"/>
          <w:sz w:val="20"/>
          <w:szCs w:val="20"/>
        </w:rPr>
      </w:pPr>
      <w:r w:rsidRPr="00E07F3F">
        <w:rPr>
          <w:rFonts w:ascii="Times New Roman" w:hAnsi="Times New Roman"/>
          <w:sz w:val="20"/>
          <w:szCs w:val="20"/>
        </w:rPr>
        <w:t xml:space="preserve">снизить стоимость энергоносителей и уменьшить издержки, что приведет к росту </w:t>
      </w:r>
      <w:proofErr w:type="spellStart"/>
      <w:r w:rsidRPr="00E07F3F">
        <w:rPr>
          <w:rFonts w:ascii="Times New Roman" w:hAnsi="Times New Roman"/>
          <w:sz w:val="20"/>
          <w:szCs w:val="20"/>
        </w:rPr>
        <w:t>конккурентоспособности</w:t>
      </w:r>
      <w:proofErr w:type="spellEnd"/>
      <w:r w:rsidRPr="00E07F3F">
        <w:rPr>
          <w:rFonts w:ascii="Times New Roman" w:hAnsi="Times New Roman"/>
          <w:sz w:val="20"/>
          <w:szCs w:val="20"/>
        </w:rPr>
        <w:t xml:space="preserve"> украинской продукции как на рынке ТС, так и на рынках третьих стран.</w:t>
      </w:r>
    </w:p>
    <w:p w:rsidR="00E07F3F" w:rsidRPr="00E07F3F" w:rsidRDefault="00E07F3F" w:rsidP="00E07F3F">
      <w:pPr>
        <w:spacing w:after="0" w:line="360" w:lineRule="auto"/>
        <w:ind w:firstLine="567"/>
        <w:jc w:val="both"/>
        <w:rPr>
          <w:rFonts w:ascii="Times New Roman" w:hAnsi="Times New Roman"/>
          <w:sz w:val="20"/>
          <w:szCs w:val="20"/>
        </w:rPr>
      </w:pPr>
      <w:r w:rsidRPr="00E07F3F">
        <w:rPr>
          <w:rFonts w:ascii="Times New Roman" w:hAnsi="Times New Roman"/>
          <w:sz w:val="20"/>
          <w:szCs w:val="20"/>
        </w:rPr>
        <w:t>Не следует исключать, что в случае реализации западного вектора перед Украиной могут быть поставлены условия по сокращению квоты на производство и экспорт зерна и других видов сельскохозяйственной продукции, традиционных для Украины;</w:t>
      </w:r>
    </w:p>
    <w:p w:rsidR="00E07F3F" w:rsidRPr="00E07F3F" w:rsidRDefault="00E07F3F" w:rsidP="00E07F3F">
      <w:pPr>
        <w:pStyle w:val="a5"/>
        <w:spacing w:after="0" w:line="360" w:lineRule="auto"/>
        <w:ind w:left="0" w:firstLine="567"/>
        <w:jc w:val="both"/>
        <w:rPr>
          <w:rFonts w:ascii="Times New Roman" w:hAnsi="Times New Roman"/>
          <w:sz w:val="20"/>
          <w:szCs w:val="20"/>
        </w:rPr>
      </w:pPr>
      <w:r w:rsidRPr="00E07F3F">
        <w:rPr>
          <w:rFonts w:ascii="Times New Roman" w:hAnsi="Times New Roman"/>
          <w:sz w:val="20"/>
          <w:szCs w:val="20"/>
        </w:rPr>
        <w:t xml:space="preserve">Уважаемые коллеги! Конечно, выбор вектора интеграции был и остается за Украиной. К сожалению, нужно считаться с тем, что время работает не в </w:t>
      </w:r>
      <w:r w:rsidRPr="00E07F3F">
        <w:rPr>
          <w:rFonts w:ascii="Times New Roman" w:hAnsi="Times New Roman"/>
          <w:sz w:val="20"/>
          <w:szCs w:val="20"/>
        </w:rPr>
        <w:lastRenderedPageBreak/>
        <w:t xml:space="preserve">нашу с вами пользу в сфере развития наших агрокомплексов и улучшению благосостояния наших народов. </w:t>
      </w:r>
    </w:p>
    <w:p w:rsidR="00E07F3F" w:rsidRPr="00E07F3F" w:rsidRDefault="00E07F3F" w:rsidP="00E07F3F">
      <w:pPr>
        <w:spacing w:after="0" w:line="360" w:lineRule="auto"/>
        <w:ind w:firstLine="567"/>
        <w:jc w:val="center"/>
        <w:rPr>
          <w:rFonts w:ascii="Times New Roman" w:hAnsi="Times New Roman"/>
          <w:sz w:val="20"/>
          <w:szCs w:val="20"/>
        </w:rPr>
      </w:pPr>
      <w:r w:rsidRPr="00E07F3F">
        <w:rPr>
          <w:rFonts w:ascii="Times New Roman" w:hAnsi="Times New Roman"/>
          <w:sz w:val="20"/>
          <w:szCs w:val="20"/>
        </w:rPr>
        <w:t>Благодарю за внимание!</w:t>
      </w:r>
    </w:p>
    <w:p w:rsidR="00DA1CCB" w:rsidRPr="00E07F3F" w:rsidRDefault="00905B5F" w:rsidP="00E07F3F">
      <w:pPr>
        <w:rPr>
          <w:sz w:val="20"/>
          <w:szCs w:val="20"/>
        </w:rPr>
      </w:pPr>
    </w:p>
    <w:sectPr w:rsidR="00DA1CCB" w:rsidRPr="00E07F3F" w:rsidSect="00E07F3F">
      <w:footerReference w:type="default" r:id="rId20"/>
      <w:pgSz w:w="16839" w:h="11907" w:orient="landscape" w:code="9"/>
      <w:pgMar w:top="1701" w:right="1134" w:bottom="850" w:left="1134" w:header="708" w:footer="708" w:gutter="0"/>
      <w:cols w:num="2" w:space="708"/>
      <w:titlePg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412E" w:rsidRDefault="00905B5F">
    <w:pPr>
      <w:pStyle w:val="a3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14</w:t>
    </w:r>
    <w:r>
      <w:rPr>
        <w:noProof/>
      </w:rPr>
      <w:fldChar w:fldCharType="end"/>
    </w:r>
  </w:p>
  <w:p w:rsidR="001F412E" w:rsidRDefault="00905B5F">
    <w:pPr>
      <w:pStyle w:val="a3"/>
    </w:pP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86298C"/>
    <w:multiLevelType w:val="hybridMultilevel"/>
    <w:tmpl w:val="5A9A6192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733C15B5"/>
    <w:multiLevelType w:val="hybridMultilevel"/>
    <w:tmpl w:val="EEF4CA40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07F3F"/>
    <w:rsid w:val="001E192B"/>
    <w:rsid w:val="00905B5F"/>
    <w:rsid w:val="009B4928"/>
    <w:rsid w:val="00B15945"/>
    <w:rsid w:val="00E07F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7F3F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E07F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rsid w:val="00E07F3F"/>
    <w:rPr>
      <w:rFonts w:ascii="Calibri" w:eastAsia="Calibri" w:hAnsi="Calibri" w:cs="Times New Roman"/>
    </w:rPr>
  </w:style>
  <w:style w:type="paragraph" w:styleId="a5">
    <w:name w:val="List Paragraph"/>
    <w:basedOn w:val="a"/>
    <w:uiPriority w:val="34"/>
    <w:qFormat/>
    <w:rsid w:val="00E07F3F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E07F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07F3F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emf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A0FAF7-328A-41DF-BCD1-FBD9E236E4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14</Pages>
  <Words>4656</Words>
  <Characters>26543</Characters>
  <Application>Microsoft Office Word</Application>
  <DocSecurity>0</DocSecurity>
  <Lines>221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cp:lastPrinted>2013-05-31T08:50:00Z</cp:lastPrinted>
  <dcterms:created xsi:type="dcterms:W3CDTF">2013-05-31T08:41:00Z</dcterms:created>
  <dcterms:modified xsi:type="dcterms:W3CDTF">2013-05-31T09:07:00Z</dcterms:modified>
</cp:coreProperties>
</file>