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CC" w:rsidRDefault="00FA6643">
      <w:pPr>
        <w:rPr>
          <w:rFonts w:ascii="Times New Roman" w:hAnsi="Times New Roman" w:cs="Times New Roman"/>
          <w:sz w:val="28"/>
          <w:szCs w:val="28"/>
        </w:rPr>
      </w:pPr>
      <w:r w:rsidRPr="00FA6643">
        <w:rPr>
          <w:rFonts w:ascii="Times New Roman" w:hAnsi="Times New Roman" w:cs="Times New Roman"/>
          <w:sz w:val="28"/>
          <w:szCs w:val="28"/>
        </w:rPr>
        <w:t>№ 53</w:t>
      </w:r>
      <w:r>
        <w:rPr>
          <w:rFonts w:ascii="Times New Roman" w:hAnsi="Times New Roman" w:cs="Times New Roman"/>
          <w:sz w:val="28"/>
          <w:szCs w:val="28"/>
        </w:rPr>
        <w:t xml:space="preserve"> ВС-2026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6643" w:rsidRDefault="00FA6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Плотникова Т.В.,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FA6643" w:rsidRDefault="00FA6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применению стимулятора роста растений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Cultimar</w:t>
      </w:r>
      <w:proofErr w:type="spellEnd"/>
      <w:r w:rsidRPr="00FA6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возделывании табака. /ФГБНУ ВНИИТТИ. – Краснодар, 2026.- 21 с.</w:t>
      </w:r>
    </w:p>
    <w:p w:rsidR="00FA6643" w:rsidRDefault="00FA664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>
        <w:rPr>
          <w:rFonts w:ascii="Times New Roman" w:hAnsi="Times New Roman" w:cs="Times New Roman"/>
          <w:sz w:val="28"/>
          <w:szCs w:val="28"/>
        </w:rPr>
        <w:t>.:  68.35.39.13.17; 68.35.39.13.19</w:t>
      </w:r>
    </w:p>
    <w:p w:rsidR="00FA6643" w:rsidRDefault="00FA6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    633.71.002.612:631.811.98</w:t>
      </w:r>
    </w:p>
    <w:p w:rsidR="00797867" w:rsidRDefault="00FA6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лова:   табак;  рассада;  стимуляторы роста   </w:t>
      </w:r>
    </w:p>
    <w:p w:rsidR="00013ABA" w:rsidRDefault="0079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Выращивание табачной рассады – это самый ответственный этап на пути получения крепкого, здорового, своевременно выращенного посадочного материала, от которого зависит получение высокого урожая табака и качественного сырья. В достижении этих целей сможет помочь стимулятор роста растений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Действуя в низких концентрациях и имея пролонгированный характер, он позволяет растениям хорошо переносить неблагоприятные погодные явления, резкие перепады температур в условиях необогреваемых парников, препятствует развитию рассадных болезней, </w:t>
      </w:r>
      <w:r w:rsidR="00013ABA">
        <w:rPr>
          <w:rFonts w:ascii="Times New Roman" w:hAnsi="Times New Roman" w:cs="Times New Roman"/>
          <w:sz w:val="28"/>
          <w:szCs w:val="28"/>
        </w:rPr>
        <w:t xml:space="preserve">повышает стрессоустойчивость при пересадке в поле. </w:t>
      </w:r>
    </w:p>
    <w:p w:rsidR="00FA6643" w:rsidRDefault="00013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Настоящие «Рекомендации…» включают обоснование исследований для стимулятора роста растений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Cultimar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методику и результаты применения препарата, экономическую оценку и технику безопасности при работе с регуляторами  роста</w:t>
      </w:r>
      <w:r w:rsidR="00797867">
        <w:rPr>
          <w:rFonts w:ascii="Times New Roman" w:hAnsi="Times New Roman" w:cs="Times New Roman"/>
          <w:sz w:val="28"/>
          <w:szCs w:val="28"/>
        </w:rPr>
        <w:t xml:space="preserve"> </w:t>
      </w:r>
      <w:r w:rsidR="00FA6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растений.</w:t>
      </w:r>
    </w:p>
    <w:p w:rsidR="00013ABA" w:rsidRDefault="00013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Список литературы – 16.    </w:t>
      </w:r>
    </w:p>
    <w:p w:rsidR="00013ABA" w:rsidRPr="00FA6643" w:rsidRDefault="00013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Данные рекомендации предназначены для специалистов аграрных предприятий, фермеров и других предприятий АПК различных форм собственности.</w:t>
      </w:r>
      <w:bookmarkStart w:id="0" w:name="_GoBack"/>
      <w:bookmarkEnd w:id="0"/>
    </w:p>
    <w:sectPr w:rsidR="00013ABA" w:rsidRPr="00FA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43"/>
    <w:rsid w:val="00013ABA"/>
    <w:rsid w:val="004755CC"/>
    <w:rsid w:val="00797867"/>
    <w:rsid w:val="00F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2026-07-14T09:17:00Z</dcterms:created>
  <dcterms:modified xsi:type="dcterms:W3CDTF">2026-07-14T09:45:00Z</dcterms:modified>
</cp:coreProperties>
</file>