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78" w:rsidRDefault="000F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55 ВС-2026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0DBF" w:rsidRDefault="000F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Плотникова Т.В., Сидорова Н.В., Соболева Л.М.</w:t>
      </w:r>
    </w:p>
    <w:p w:rsidR="000F0DBF" w:rsidRDefault="000F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применению микробиологического препарата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Экстрасол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выращивании рассады табака на несменяемом субстрате. / ФГБНУ ВНИИТТИ.- Краснодар, 2026. – 15 с.</w:t>
      </w:r>
    </w:p>
    <w:p w:rsidR="000F0DBF" w:rsidRDefault="000F0D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>
        <w:rPr>
          <w:rFonts w:ascii="Times New Roman" w:hAnsi="Times New Roman" w:cs="Times New Roman"/>
          <w:sz w:val="28"/>
          <w:szCs w:val="28"/>
        </w:rPr>
        <w:t>.:  68.35.39.13.17; 68.35.39.13.19</w:t>
      </w:r>
    </w:p>
    <w:p w:rsidR="000F0DBF" w:rsidRDefault="000F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    633.71:631.816.12</w:t>
      </w:r>
    </w:p>
    <w:p w:rsidR="000F0DBF" w:rsidRDefault="000F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лова:  табак; рассада; удобрения; субстраты</w:t>
      </w:r>
    </w:p>
    <w:p w:rsidR="000F0DBF" w:rsidRDefault="000F0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сдерживания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деградационных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процессов при выращивании рассады табака на несменяемом субстрате целесообразно применять микробиологические удобрения, способствующие не только эффективному росту и развитию растений, но и  проявлению устойчивости растений к неблагоприятным факторам среды, среди которых устойчивость к поражению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микопатоген</w:t>
      </w:r>
      <w:r w:rsidR="00AC68EA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AC68EA">
        <w:rPr>
          <w:rFonts w:ascii="Times New Roman" w:hAnsi="Times New Roman" w:cs="Times New Roman"/>
          <w:sz w:val="28"/>
          <w:szCs w:val="28"/>
        </w:rPr>
        <w:t xml:space="preserve">. В последние годы на отечественном рынке появляются новые биопрепараты, которые способны повысить урожайность сельскохозяйственных культур и улучшить качество конечной продукции на фоне повышения иммунитета растений к патогенным микроорганизмам и воспроизводства плодородия почвы. Преимуществом этих средств также является их </w:t>
      </w:r>
      <w:proofErr w:type="spellStart"/>
      <w:r w:rsidR="00AC68EA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="00AC68EA">
        <w:rPr>
          <w:rFonts w:ascii="Times New Roman" w:hAnsi="Times New Roman" w:cs="Times New Roman"/>
          <w:sz w:val="28"/>
          <w:szCs w:val="28"/>
        </w:rPr>
        <w:t xml:space="preserve"> и низкая стоимость.</w:t>
      </w:r>
    </w:p>
    <w:p w:rsidR="00AC68EA" w:rsidRDefault="00AC6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Настоящие «Рекомендации…» включают введение, характеристику микробиологического удобрения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Экстрасол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обоснование целесообразности применения удобрения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Экстрасол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выращивании табака, методику и результаты применения препарата, рекомендации производству и технику безопасности при работе с микробиологическими удобрениями.</w:t>
      </w:r>
    </w:p>
    <w:p w:rsidR="00456F59" w:rsidRDefault="00456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– 17.</w:t>
      </w:r>
    </w:p>
    <w:p w:rsidR="00456F59" w:rsidRPr="000F0DBF" w:rsidRDefault="00456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Данные рекомендации предназначены для специалистов аграрных предприятий, фермеров и других предприятий АПК различных форм собственности.</w:t>
      </w:r>
      <w:bookmarkStart w:id="0" w:name="_GoBack"/>
      <w:bookmarkEnd w:id="0"/>
    </w:p>
    <w:sectPr w:rsidR="00456F59" w:rsidRPr="000F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BF"/>
    <w:rsid w:val="000F0DBF"/>
    <w:rsid w:val="00456F59"/>
    <w:rsid w:val="008A2278"/>
    <w:rsid w:val="00A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2026-07-14T10:22:00Z</dcterms:created>
  <dcterms:modified xsi:type="dcterms:W3CDTF">2026-07-14T10:44:00Z</dcterms:modified>
</cp:coreProperties>
</file>